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DB44" w14:textId="77777777" w:rsidR="00865948" w:rsidRDefault="00000000">
      <w:pPr>
        <w:spacing w:after="20"/>
        <w:jc w:val="center"/>
      </w:pPr>
      <w:r>
        <w:rPr>
          <w:b/>
          <w:bCs/>
          <w:color w:val="1F4E79"/>
          <w:sz w:val="40"/>
          <w:szCs w:val="40"/>
        </w:rPr>
        <w:t>SAYALI NARAYAN</w:t>
      </w:r>
    </w:p>
    <w:p w14:paraId="781AA8AD" w14:textId="77777777" w:rsidR="00865948" w:rsidRDefault="00000000">
      <w:pPr>
        <w:spacing w:after="60"/>
        <w:jc w:val="center"/>
      </w:pPr>
      <w:r>
        <w:rPr>
          <w:b/>
          <w:bCs/>
          <w:color w:val="222222"/>
          <w:sz w:val="22"/>
          <w:szCs w:val="22"/>
        </w:rPr>
        <w:t>Data Engineer | Analytics Engineer | BI Engineer | Business Systems Analyst</w:t>
      </w:r>
    </w:p>
    <w:p w14:paraId="31C5E10C" w14:textId="75FF7B03" w:rsidR="00865948" w:rsidRDefault="00000000">
      <w:pPr>
        <w:pBdr>
          <w:bottom w:val="single" w:sz="8" w:space="4" w:color="1F4E79"/>
        </w:pBdr>
        <w:spacing w:after="40"/>
        <w:jc w:val="center"/>
      </w:pPr>
      <w:r>
        <w:rPr>
          <w:color w:val="222222"/>
        </w:rPr>
        <w:t xml:space="preserve">United </w:t>
      </w:r>
      <w:proofErr w:type="gramStart"/>
      <w:r>
        <w:rPr>
          <w:color w:val="222222"/>
        </w:rPr>
        <w:t>States  |</w:t>
      </w:r>
      <w:proofErr w:type="gramEnd"/>
      <w:r>
        <w:rPr>
          <w:color w:val="222222"/>
        </w:rPr>
        <w:t xml:space="preserve">  </w:t>
      </w:r>
      <w:r w:rsidR="00D77AF8" w:rsidRPr="00D77AF8">
        <w:rPr>
          <w:color w:val="222222"/>
        </w:rPr>
        <w:t>saipavan@nextgentechinc.com</w:t>
      </w:r>
      <w:r w:rsidR="00D77AF8">
        <w:rPr>
          <w:color w:val="222222"/>
        </w:rPr>
        <w:t xml:space="preserve"> </w:t>
      </w:r>
      <w:proofErr w:type="gramStart"/>
      <w:r>
        <w:rPr>
          <w:color w:val="222222"/>
        </w:rPr>
        <w:t>|  +</w:t>
      </w:r>
      <w:proofErr w:type="gramEnd"/>
      <w:r w:rsidR="00D77AF8">
        <w:rPr>
          <w:color w:val="222222"/>
        </w:rPr>
        <w:t xml:space="preserve">1 </w:t>
      </w:r>
      <w:r w:rsidR="00D77AF8" w:rsidRPr="00D77AF8">
        <w:rPr>
          <w:color w:val="222222"/>
        </w:rPr>
        <w:t>(669) 200-0639</w:t>
      </w:r>
      <w:r>
        <w:rPr>
          <w:color w:val="222222"/>
        </w:rPr>
        <w:t xml:space="preserve">|  </w:t>
      </w:r>
      <w:hyperlink r:id="rId5">
        <w:r>
          <w:rPr>
            <w:color w:val="222222"/>
            <w:u w:val="single"/>
          </w:rPr>
          <w:t>LinkedIn</w:t>
        </w:r>
      </w:hyperlink>
      <w:r>
        <w:rPr>
          <w:color w:val="222222"/>
        </w:rPr>
        <w:t xml:space="preserve">  |  </w:t>
      </w:r>
      <w:hyperlink r:id="rId6">
        <w:r>
          <w:rPr>
            <w:color w:val="222222"/>
            <w:u w:val="single"/>
          </w:rPr>
          <w:t>GitHub</w:t>
        </w:r>
      </w:hyperlink>
    </w:p>
    <w:p w14:paraId="0F5747EE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PROFESSIONAL SUMMARY</w:t>
      </w:r>
    </w:p>
    <w:p w14:paraId="226F1C4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Results-driven </w:t>
      </w:r>
      <w:r>
        <w:rPr>
          <w:b/>
          <w:bCs/>
          <w:color w:val="222222"/>
          <w:sz w:val="21"/>
          <w:szCs w:val="21"/>
        </w:rPr>
        <w:t>Data &amp; Analytics Engineer</w:t>
      </w:r>
      <w:r>
        <w:rPr>
          <w:color w:val="222222"/>
          <w:sz w:val="21"/>
          <w:szCs w:val="21"/>
        </w:rPr>
        <w:t xml:space="preserve"> with </w:t>
      </w:r>
      <w:r>
        <w:rPr>
          <w:b/>
          <w:bCs/>
          <w:color w:val="222222"/>
          <w:sz w:val="21"/>
          <w:szCs w:val="21"/>
        </w:rPr>
        <w:t>9+ years</w:t>
      </w:r>
      <w:r>
        <w:rPr>
          <w:color w:val="222222"/>
          <w:sz w:val="21"/>
          <w:szCs w:val="21"/>
        </w:rPr>
        <w:t xml:space="preserve"> of progressive experience designing </w:t>
      </w:r>
      <w:r>
        <w:rPr>
          <w:b/>
          <w:bCs/>
          <w:color w:val="222222"/>
          <w:sz w:val="21"/>
          <w:szCs w:val="21"/>
        </w:rPr>
        <w:t>cloud-native ELT/ETL pipelines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dimensional data models</w:t>
      </w:r>
      <w:r>
        <w:rPr>
          <w:color w:val="222222"/>
          <w:sz w:val="21"/>
          <w:szCs w:val="21"/>
        </w:rPr>
        <w:t xml:space="preserve">, and </w:t>
      </w:r>
      <w:r>
        <w:rPr>
          <w:b/>
          <w:bCs/>
          <w:color w:val="222222"/>
          <w:sz w:val="21"/>
          <w:szCs w:val="21"/>
        </w:rPr>
        <w:t>semantic layers</w:t>
      </w:r>
      <w:r>
        <w:rPr>
          <w:color w:val="222222"/>
          <w:sz w:val="21"/>
          <w:szCs w:val="21"/>
        </w:rPr>
        <w:t xml:space="preserve"> across FinTech, Energy/Infrastructure, IoT/EV, SaaS, and </w:t>
      </w:r>
      <w:proofErr w:type="gramStart"/>
      <w:r>
        <w:rPr>
          <w:color w:val="222222"/>
          <w:sz w:val="21"/>
          <w:szCs w:val="21"/>
        </w:rPr>
        <w:t>Payments</w:t>
      </w:r>
      <w:proofErr w:type="gramEnd"/>
      <w:r>
        <w:rPr>
          <w:color w:val="222222"/>
          <w:sz w:val="21"/>
          <w:szCs w:val="21"/>
        </w:rPr>
        <w:t xml:space="preserve"> domains.</w:t>
      </w:r>
    </w:p>
    <w:p w14:paraId="1B9C86B8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Deep hands-on expertise in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— complex window functions, CTEs, query optimization, pandas-driven automation, and statistical anomaly detection — for building production-grade analytics engineering workflows.</w:t>
      </w:r>
    </w:p>
    <w:p w14:paraId="5EE8F9C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Proficient across the </w:t>
      </w:r>
      <w:r>
        <w:rPr>
          <w:b/>
          <w:bCs/>
          <w:color w:val="222222"/>
          <w:sz w:val="21"/>
          <w:szCs w:val="21"/>
        </w:rPr>
        <w:t>Modern Data Stack</w:t>
      </w:r>
      <w:r>
        <w:rPr>
          <w:color w:val="222222"/>
          <w:sz w:val="21"/>
          <w:szCs w:val="21"/>
        </w:rPr>
        <w:t xml:space="preserve">: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Databricks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Apache Spark</w:t>
      </w:r>
      <w:r>
        <w:rPr>
          <w:color w:val="222222"/>
          <w:sz w:val="21"/>
          <w:szCs w:val="21"/>
        </w:rPr>
        <w:t xml:space="preserve">, and </w:t>
      </w:r>
      <w:proofErr w:type="spellStart"/>
      <w:r>
        <w:rPr>
          <w:b/>
          <w:bCs/>
          <w:color w:val="222222"/>
          <w:sz w:val="21"/>
          <w:szCs w:val="21"/>
        </w:rPr>
        <w:t>LookML</w:t>
      </w:r>
      <w:proofErr w:type="spellEnd"/>
      <w:r>
        <w:rPr>
          <w:color w:val="222222"/>
          <w:sz w:val="21"/>
          <w:szCs w:val="21"/>
        </w:rPr>
        <w:t xml:space="preserve">, with multi-cloud fluency across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 (S3, Redshift, Glue), </w:t>
      </w:r>
      <w:r>
        <w:rPr>
          <w:b/>
          <w:bCs/>
          <w:color w:val="222222"/>
          <w:sz w:val="21"/>
          <w:szCs w:val="21"/>
        </w:rPr>
        <w:t>Azure</w:t>
      </w:r>
      <w:r>
        <w:rPr>
          <w:color w:val="222222"/>
          <w:sz w:val="21"/>
          <w:szCs w:val="21"/>
        </w:rPr>
        <w:t xml:space="preserve"> (Data Lake Gen2, Synapse, ADF), and </w:t>
      </w:r>
      <w:r>
        <w:rPr>
          <w:b/>
          <w:bCs/>
          <w:color w:val="222222"/>
          <w:sz w:val="21"/>
          <w:szCs w:val="21"/>
        </w:rPr>
        <w:t>GCP</w:t>
      </w:r>
      <w:r>
        <w:rPr>
          <w:color w:val="222222"/>
          <w:sz w:val="21"/>
          <w:szCs w:val="21"/>
        </w:rPr>
        <w:t xml:space="preserve"> (</w:t>
      </w:r>
      <w:proofErr w:type="spellStart"/>
      <w:r>
        <w:rPr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>, Dataflow).</w:t>
      </w:r>
    </w:p>
    <w:p w14:paraId="2AC39606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Hands-on experience integrating </w:t>
      </w:r>
      <w:r>
        <w:rPr>
          <w:b/>
          <w:bCs/>
          <w:color w:val="222222"/>
          <w:sz w:val="21"/>
          <w:szCs w:val="21"/>
        </w:rPr>
        <w:t>AI/ML and LLM-powered tools</w:t>
      </w:r>
      <w:r>
        <w:rPr>
          <w:color w:val="222222"/>
          <w:sz w:val="21"/>
          <w:szCs w:val="21"/>
        </w:rPr>
        <w:t xml:space="preserve"> into analytics engineering workflows — using generative AI for documentation automation, SQL/</w:t>
      </w:r>
      <w:proofErr w:type="spellStart"/>
      <w:r>
        <w:rPr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code review acceleration, and human-in-the-loop predictive analytics.</w:t>
      </w:r>
    </w:p>
    <w:p w14:paraId="2C5F1D4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Strong </w:t>
      </w:r>
      <w:r>
        <w:rPr>
          <w:b/>
          <w:bCs/>
          <w:color w:val="222222"/>
          <w:sz w:val="21"/>
          <w:szCs w:val="21"/>
        </w:rPr>
        <w:t>BI &amp; data visualization</w:t>
      </w:r>
      <w:r>
        <w:rPr>
          <w:color w:val="222222"/>
          <w:sz w:val="21"/>
          <w:szCs w:val="21"/>
        </w:rPr>
        <w:t xml:space="preserve"> depth across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Power BI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Qlik Sense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Sigma</w:t>
      </w:r>
      <w:r>
        <w:rPr>
          <w:color w:val="222222"/>
          <w:sz w:val="21"/>
          <w:szCs w:val="21"/>
        </w:rPr>
        <w:t xml:space="preserve">, and </w:t>
      </w:r>
      <w:r>
        <w:rPr>
          <w:b/>
          <w:bCs/>
          <w:color w:val="222222"/>
          <w:sz w:val="21"/>
          <w:szCs w:val="21"/>
        </w:rPr>
        <w:t>Looker</w:t>
      </w:r>
      <w:r>
        <w:rPr>
          <w:color w:val="222222"/>
          <w:sz w:val="21"/>
          <w:szCs w:val="21"/>
        </w:rPr>
        <w:t xml:space="preserve">, with a consistent record of shipping </w:t>
      </w:r>
      <w:r>
        <w:rPr>
          <w:b/>
          <w:bCs/>
          <w:color w:val="222222"/>
          <w:sz w:val="21"/>
          <w:szCs w:val="21"/>
        </w:rPr>
        <w:t>self-serve executive dashboards</w:t>
      </w:r>
      <w:r>
        <w:rPr>
          <w:color w:val="222222"/>
          <w:sz w:val="21"/>
          <w:szCs w:val="21"/>
        </w:rPr>
        <w:t xml:space="preserve"> that reduce ad-hoc analyst workload.</w:t>
      </w:r>
    </w:p>
    <w:p w14:paraId="57F2F001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Proven measurable business impact: identified </w:t>
      </w:r>
      <w:r>
        <w:rPr>
          <w:b/>
          <w:bCs/>
          <w:color w:val="222222"/>
          <w:sz w:val="21"/>
          <w:szCs w:val="21"/>
        </w:rPr>
        <w:t>$350K+</w:t>
      </w:r>
      <w:r>
        <w:rPr>
          <w:color w:val="222222"/>
          <w:sz w:val="21"/>
          <w:szCs w:val="21"/>
        </w:rPr>
        <w:t xml:space="preserve"> in financial discrepancies, surfaced </w:t>
      </w:r>
      <w:r>
        <w:rPr>
          <w:b/>
          <w:bCs/>
          <w:color w:val="222222"/>
          <w:sz w:val="21"/>
          <w:szCs w:val="21"/>
        </w:rPr>
        <w:t>$20M+</w:t>
      </w:r>
      <w:r>
        <w:rPr>
          <w:color w:val="222222"/>
          <w:sz w:val="21"/>
          <w:szCs w:val="21"/>
        </w:rPr>
        <w:t xml:space="preserve"> in capacity optimization opportunities, and supported analytics for a </w:t>
      </w:r>
      <w:r>
        <w:rPr>
          <w:b/>
          <w:bCs/>
          <w:color w:val="222222"/>
          <w:sz w:val="21"/>
          <w:szCs w:val="21"/>
        </w:rPr>
        <w:t>$500M+ CFO-level infrastructure portfolio</w:t>
      </w:r>
      <w:r>
        <w:rPr>
          <w:color w:val="222222"/>
          <w:sz w:val="21"/>
          <w:szCs w:val="21"/>
        </w:rPr>
        <w:t>.</w:t>
      </w:r>
    </w:p>
    <w:p w14:paraId="1DEE2D9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Experienced owning end-to-end </w:t>
      </w:r>
      <w:r>
        <w:rPr>
          <w:b/>
          <w:bCs/>
          <w:color w:val="222222"/>
          <w:sz w:val="21"/>
          <w:szCs w:val="21"/>
        </w:rPr>
        <w:t>data governance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data quality frameworks</w:t>
      </w:r>
      <w:r>
        <w:rPr>
          <w:color w:val="222222"/>
          <w:sz w:val="21"/>
          <w:szCs w:val="21"/>
        </w:rPr>
        <w:t xml:space="preserve"> (Great Expectations, schema contracts, data lineage) within regulated environments — </w:t>
      </w:r>
      <w:r>
        <w:rPr>
          <w:b/>
          <w:bCs/>
          <w:color w:val="222222"/>
          <w:sz w:val="21"/>
          <w:szCs w:val="21"/>
        </w:rPr>
        <w:t>SOX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PCI-DSS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HIPAA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GDPR</w:t>
      </w:r>
      <w:r>
        <w:rPr>
          <w:color w:val="222222"/>
          <w:sz w:val="21"/>
          <w:szCs w:val="21"/>
        </w:rPr>
        <w:t>.</w:t>
      </w:r>
    </w:p>
    <w:p w14:paraId="5557711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Adept at </w:t>
      </w:r>
      <w:r>
        <w:rPr>
          <w:b/>
          <w:bCs/>
          <w:color w:val="222222"/>
          <w:sz w:val="21"/>
          <w:szCs w:val="21"/>
        </w:rPr>
        <w:t xml:space="preserve">CI/CD-driven </w:t>
      </w:r>
      <w:proofErr w:type="spellStart"/>
      <w:r>
        <w:rPr>
          <w:b/>
          <w:bCs/>
          <w:color w:val="222222"/>
          <w:sz w:val="21"/>
          <w:szCs w:val="21"/>
        </w:rPr>
        <w:t>DataOps</w:t>
      </w:r>
      <w:proofErr w:type="spellEnd"/>
      <w:r>
        <w:rPr>
          <w:color w:val="222222"/>
          <w:sz w:val="21"/>
          <w:szCs w:val="21"/>
        </w:rPr>
        <w:t xml:space="preserve"> (GitLab, GitHub Actions) enabling zero-downtime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deployments, automated data testing, and version-controlled analytics engineering practices.</w:t>
      </w:r>
    </w:p>
    <w:p w14:paraId="169A4F88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Track record of rapid ramp-up in fast-paced </w:t>
      </w:r>
      <w:r>
        <w:rPr>
          <w:b/>
          <w:bCs/>
          <w:color w:val="222222"/>
          <w:sz w:val="21"/>
          <w:szCs w:val="21"/>
        </w:rPr>
        <w:t>contract and contract-to-hire engagements</w:t>
      </w:r>
      <w:r>
        <w:rPr>
          <w:color w:val="222222"/>
          <w:sz w:val="21"/>
          <w:szCs w:val="21"/>
        </w:rPr>
        <w:t xml:space="preserve"> — delivering production-ready pipelines, dashboards, and documentation within the first </w:t>
      </w:r>
      <w:r>
        <w:rPr>
          <w:b/>
          <w:bCs/>
          <w:color w:val="222222"/>
          <w:sz w:val="21"/>
          <w:szCs w:val="21"/>
        </w:rPr>
        <w:t>30-60 days</w:t>
      </w:r>
      <w:r>
        <w:rPr>
          <w:color w:val="222222"/>
          <w:sz w:val="21"/>
          <w:szCs w:val="21"/>
        </w:rPr>
        <w:t xml:space="preserve"> of onboarding.</w:t>
      </w:r>
    </w:p>
    <w:p w14:paraId="38E9D58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Effective cross-functional partner to Finance, GTM, and C-suite stakeholders — translating ambiguous business questions into scalable </w:t>
      </w:r>
      <w:r>
        <w:rPr>
          <w:b/>
          <w:bCs/>
          <w:color w:val="222222"/>
          <w:sz w:val="21"/>
          <w:szCs w:val="21"/>
        </w:rPr>
        <w:t>data models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KPI frameworks</w:t>
      </w:r>
      <w:r>
        <w:rPr>
          <w:color w:val="222222"/>
          <w:sz w:val="21"/>
          <w:szCs w:val="21"/>
        </w:rPr>
        <w:t>, and decision-ready analytics.</w:t>
      </w:r>
    </w:p>
    <w:p w14:paraId="7DB1233C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Skilled in gathering and translating </w:t>
      </w:r>
      <w:r>
        <w:rPr>
          <w:b/>
          <w:bCs/>
          <w:color w:val="222222"/>
          <w:sz w:val="21"/>
          <w:szCs w:val="21"/>
        </w:rPr>
        <w:t>business requirements</w:t>
      </w:r>
      <w:r>
        <w:rPr>
          <w:color w:val="222222"/>
          <w:sz w:val="21"/>
          <w:szCs w:val="21"/>
        </w:rPr>
        <w:t xml:space="preserve"> into technical specifications for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architectures — bridging Business Systems Analyst-style discovery work with hands-on pipeline and semantic layer delivery.</w:t>
      </w:r>
    </w:p>
    <w:p w14:paraId="0FA19F6C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Experienced owning the full </w:t>
      </w:r>
      <w:r>
        <w:rPr>
          <w:b/>
          <w:bCs/>
          <w:color w:val="222222"/>
          <w:sz w:val="21"/>
          <w:szCs w:val="21"/>
        </w:rPr>
        <w:t>ETL/ELT pipeline lifecycle</w:t>
      </w:r>
      <w:r>
        <w:rPr>
          <w:color w:val="222222"/>
          <w:sz w:val="21"/>
          <w:szCs w:val="21"/>
        </w:rPr>
        <w:t xml:space="preserve"> — source ingestion, transformation, orchestration, testing, and </w:t>
      </w:r>
      <w:r>
        <w:rPr>
          <w:b/>
          <w:bCs/>
          <w:color w:val="222222"/>
          <w:sz w:val="21"/>
          <w:szCs w:val="21"/>
        </w:rPr>
        <w:t>CI/CD</w:t>
      </w:r>
      <w:r>
        <w:rPr>
          <w:color w:val="222222"/>
          <w:sz w:val="21"/>
          <w:szCs w:val="21"/>
        </w:rPr>
        <w:t xml:space="preserve"> deployment (GitLab, GitHub Actions) — with staged dev/QA/prod environment promotion.</w:t>
      </w:r>
    </w:p>
    <w:p w14:paraId="466DB7F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Hands-on experience leading </w:t>
      </w:r>
      <w:r>
        <w:rPr>
          <w:b/>
          <w:bCs/>
          <w:color w:val="222222"/>
          <w:sz w:val="21"/>
          <w:szCs w:val="21"/>
        </w:rPr>
        <w:t>ERP and legacy system migrations</w:t>
      </w:r>
      <w:r>
        <w:rPr>
          <w:color w:val="222222"/>
          <w:sz w:val="21"/>
          <w:szCs w:val="21"/>
        </w:rPr>
        <w:t xml:space="preserve"> (SAP, Viewpoint Vista) and cloud platform transitions with minimal business disruption, ensuring data integrity and audit traceability through cutover.</w:t>
      </w:r>
    </w:p>
    <w:p w14:paraId="7A38693B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Comfortable operating independently in fast-paced </w:t>
      </w:r>
      <w:r>
        <w:rPr>
          <w:b/>
          <w:bCs/>
          <w:color w:val="222222"/>
          <w:sz w:val="21"/>
          <w:szCs w:val="21"/>
        </w:rPr>
        <w:t>contractor and consulting</w:t>
      </w:r>
      <w:r>
        <w:rPr>
          <w:color w:val="222222"/>
          <w:sz w:val="21"/>
          <w:szCs w:val="21"/>
        </w:rPr>
        <w:t xml:space="preserve"> settings — owning deliverables end-to-end from requirements gathering through production deployment and stakeholder sign-off.</w:t>
      </w:r>
    </w:p>
    <w:p w14:paraId="6129F418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Proven </w:t>
      </w:r>
      <w:r>
        <w:rPr>
          <w:b/>
          <w:bCs/>
          <w:color w:val="222222"/>
          <w:sz w:val="21"/>
          <w:szCs w:val="21"/>
        </w:rPr>
        <w:t>staff-level scope</w:t>
      </w:r>
      <w:r>
        <w:rPr>
          <w:color w:val="222222"/>
          <w:sz w:val="21"/>
          <w:szCs w:val="21"/>
        </w:rPr>
        <w:t xml:space="preserve">: owns analytics roadmaps and data architecture decisions across multiple teams and business units, </w:t>
      </w:r>
      <w:proofErr w:type="gramStart"/>
      <w:r>
        <w:rPr>
          <w:color w:val="222222"/>
          <w:sz w:val="21"/>
          <w:szCs w:val="21"/>
        </w:rPr>
        <w:t>mentors</w:t>
      </w:r>
      <w:proofErr w:type="gramEnd"/>
      <w:r>
        <w:rPr>
          <w:color w:val="222222"/>
          <w:sz w:val="21"/>
          <w:szCs w:val="21"/>
        </w:rPr>
        <w:t xml:space="preserve"> junior engineers/analysts, and serves as the primary data point-of-contact for VP and C-suite stakeholders.</w:t>
      </w:r>
    </w:p>
    <w:p w14:paraId="218619B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Strong </w:t>
      </w:r>
      <w:r>
        <w:rPr>
          <w:b/>
          <w:bCs/>
          <w:color w:val="222222"/>
          <w:sz w:val="21"/>
          <w:szCs w:val="21"/>
        </w:rPr>
        <w:t>Business Systems / Business Data Analyst</w:t>
      </w:r>
      <w:r>
        <w:rPr>
          <w:color w:val="222222"/>
          <w:sz w:val="21"/>
          <w:szCs w:val="21"/>
        </w:rPr>
        <w:t xml:space="preserve"> foundation — process mapping, functional and technical specification writing, </w:t>
      </w:r>
      <w:r>
        <w:rPr>
          <w:b/>
          <w:bCs/>
          <w:color w:val="222222"/>
          <w:sz w:val="21"/>
          <w:szCs w:val="21"/>
        </w:rPr>
        <w:t>UAT</w:t>
      </w:r>
      <w:r>
        <w:rPr>
          <w:color w:val="222222"/>
          <w:sz w:val="21"/>
          <w:szCs w:val="21"/>
        </w:rPr>
        <w:t xml:space="preserve"> coordination, and </w:t>
      </w:r>
      <w:r>
        <w:rPr>
          <w:b/>
          <w:bCs/>
          <w:color w:val="222222"/>
          <w:sz w:val="21"/>
          <w:szCs w:val="21"/>
        </w:rPr>
        <w:t>SDLC/Agile</w:t>
      </w:r>
      <w:r>
        <w:rPr>
          <w:color w:val="222222"/>
          <w:sz w:val="21"/>
          <w:szCs w:val="21"/>
        </w:rPr>
        <w:t xml:space="preserve"> delivery — bridging business requirements with scalable technical solutions.</w:t>
      </w:r>
    </w:p>
    <w:p w14:paraId="3094F831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Deep expertise in end-to-end </w:t>
      </w:r>
      <w:r>
        <w:rPr>
          <w:b/>
          <w:bCs/>
          <w:color w:val="222222"/>
          <w:sz w:val="21"/>
          <w:szCs w:val="21"/>
        </w:rPr>
        <w:t>data pipeline architecture</w:t>
      </w:r>
      <w:r>
        <w:rPr>
          <w:color w:val="222222"/>
          <w:sz w:val="21"/>
          <w:szCs w:val="21"/>
        </w:rPr>
        <w:t xml:space="preserve"> — schema design, incremental and full-load ingestion strategies, partitioning, and 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 DAG orchestration — for building reliable, production-grade data infrastructure.</w:t>
      </w:r>
    </w:p>
    <w:p w14:paraId="5E02358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Experienced designing and maintaining </w:t>
      </w:r>
      <w:r>
        <w:rPr>
          <w:b/>
          <w:bCs/>
          <w:color w:val="222222"/>
          <w:sz w:val="21"/>
          <w:szCs w:val="21"/>
        </w:rPr>
        <w:t xml:space="preserve">data warehouse and </w:t>
      </w:r>
      <w:proofErr w:type="spellStart"/>
      <w:r>
        <w:rPr>
          <w:b/>
          <w:bCs/>
          <w:color w:val="222222"/>
          <w:sz w:val="21"/>
          <w:szCs w:val="21"/>
        </w:rPr>
        <w:t>lakehouse</w:t>
      </w:r>
      <w:proofErr w:type="spellEnd"/>
      <w:r>
        <w:rPr>
          <w:b/>
          <w:bCs/>
          <w:color w:val="222222"/>
          <w:sz w:val="21"/>
          <w:szCs w:val="21"/>
        </w:rPr>
        <w:t xml:space="preserve"> architecture</w:t>
      </w:r>
      <w:r>
        <w:rPr>
          <w:color w:val="222222"/>
          <w:sz w:val="21"/>
          <w:szCs w:val="21"/>
        </w:rPr>
        <w:t xml:space="preserve"> (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Databricks</w:t>
      </w:r>
      <w:r>
        <w:rPr>
          <w:color w:val="222222"/>
          <w:sz w:val="21"/>
          <w:szCs w:val="21"/>
        </w:rPr>
        <w:t xml:space="preserve"> Delta Lake, </w:t>
      </w:r>
      <w:proofErr w:type="spellStart"/>
      <w:r>
        <w:rPr>
          <w:b/>
          <w:bCs/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Azure Synapse</w:t>
      </w:r>
      <w:r>
        <w:rPr>
          <w:color w:val="222222"/>
          <w:sz w:val="21"/>
          <w:szCs w:val="21"/>
        </w:rPr>
        <w:t>) with a focus on query performance tuning, storage optimization, and cost-efficient compute.</w:t>
      </w:r>
    </w:p>
    <w:p w14:paraId="15CD8CE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Skilled in building </w:t>
      </w:r>
      <w:r>
        <w:rPr>
          <w:b/>
          <w:bCs/>
          <w:color w:val="222222"/>
          <w:sz w:val="21"/>
          <w:szCs w:val="21"/>
        </w:rPr>
        <w:t>pipeline monitoring, alerting, and SLA management</w:t>
      </w:r>
      <w:r>
        <w:rPr>
          <w:color w:val="222222"/>
          <w:sz w:val="21"/>
          <w:szCs w:val="21"/>
        </w:rPr>
        <w:t xml:space="preserve"> practices — automated data quality checks, schema validation, and test-driven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deployments — to catch delays and quality issues before they reach production dashboards.</w:t>
      </w:r>
    </w:p>
    <w:p w14:paraId="09A397F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Comfortable owning </w:t>
      </w:r>
      <w:r>
        <w:rPr>
          <w:b/>
          <w:bCs/>
          <w:color w:val="222222"/>
          <w:sz w:val="21"/>
          <w:szCs w:val="21"/>
        </w:rPr>
        <w:t>infrastructure-as-code</w:t>
      </w:r>
      <w:r>
        <w:rPr>
          <w:color w:val="222222"/>
          <w:sz w:val="21"/>
          <w:szCs w:val="21"/>
        </w:rPr>
        <w:t xml:space="preserve"> (</w:t>
      </w:r>
      <w:r>
        <w:rPr>
          <w:b/>
          <w:bCs/>
          <w:color w:val="222222"/>
          <w:sz w:val="21"/>
          <w:szCs w:val="21"/>
        </w:rPr>
        <w:t>Terraform</w:t>
      </w:r>
      <w:r>
        <w:rPr>
          <w:color w:val="222222"/>
          <w:sz w:val="21"/>
          <w:szCs w:val="21"/>
        </w:rPr>
        <w:t xml:space="preserve">) and cloud-native data infrastructure provisioning and cost optimization across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Azure</w:t>
      </w:r>
      <w:r>
        <w:rPr>
          <w:color w:val="222222"/>
          <w:sz w:val="21"/>
          <w:szCs w:val="21"/>
        </w:rPr>
        <w:t xml:space="preserve">, and </w:t>
      </w:r>
      <w:r>
        <w:rPr>
          <w:b/>
          <w:bCs/>
          <w:color w:val="222222"/>
          <w:sz w:val="21"/>
          <w:szCs w:val="21"/>
        </w:rPr>
        <w:t>GCP</w:t>
      </w:r>
      <w:r>
        <w:rPr>
          <w:color w:val="222222"/>
          <w:sz w:val="21"/>
          <w:szCs w:val="21"/>
        </w:rPr>
        <w:t xml:space="preserve"> environments.</w:t>
      </w:r>
    </w:p>
    <w:p w14:paraId="6408D576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KEY ACHIEVEMENTS</w:t>
      </w:r>
    </w:p>
    <w:p w14:paraId="41F1F2B3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 xml:space="preserve">Intuit Hackathon Recognition (GED / </w:t>
      </w:r>
      <w:proofErr w:type="spellStart"/>
      <w:r>
        <w:rPr>
          <w:b/>
          <w:bCs/>
          <w:color w:val="222222"/>
          <w:sz w:val="21"/>
          <w:szCs w:val="21"/>
        </w:rPr>
        <w:t>HackerRank</w:t>
      </w:r>
      <w:proofErr w:type="spellEnd"/>
      <w:r>
        <w:rPr>
          <w:b/>
          <w:bCs/>
          <w:color w:val="222222"/>
          <w:sz w:val="21"/>
          <w:szCs w:val="21"/>
        </w:rPr>
        <w:t>):</w:t>
      </w:r>
      <w:r>
        <w:rPr>
          <w:color w:val="222222"/>
          <w:sz w:val="21"/>
          <w:szCs w:val="21"/>
        </w:rPr>
        <w:t xml:space="preserve"> Designed and deployed an award-winning </w:t>
      </w:r>
      <w:r>
        <w:rPr>
          <w:b/>
          <w:bCs/>
          <w:color w:val="222222"/>
          <w:sz w:val="21"/>
          <w:szCs w:val="21"/>
        </w:rPr>
        <w:t>Qlik Sense</w:t>
      </w:r>
      <w:r>
        <w:rPr>
          <w:color w:val="222222"/>
          <w:sz w:val="21"/>
          <w:szCs w:val="21"/>
        </w:rPr>
        <w:t xml:space="preserve"> executive dashboard surfacing </w:t>
      </w:r>
      <w:r>
        <w:rPr>
          <w:b/>
          <w:bCs/>
          <w:color w:val="222222"/>
          <w:sz w:val="21"/>
          <w:szCs w:val="21"/>
        </w:rPr>
        <w:t>$20M+</w:t>
      </w:r>
      <w:r>
        <w:rPr>
          <w:color w:val="222222"/>
          <w:sz w:val="21"/>
          <w:szCs w:val="21"/>
        </w:rPr>
        <w:t xml:space="preserve"> in GTM capacity optimization opportunities, adopted for quarterly and annual planning.</w:t>
      </w:r>
    </w:p>
    <w:p w14:paraId="79F886E7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Architected a governed </w:t>
      </w:r>
      <w:r>
        <w:rPr>
          <w:b/>
          <w:bCs/>
          <w:color w:val="222222"/>
          <w:sz w:val="21"/>
          <w:szCs w:val="21"/>
        </w:rPr>
        <w:t xml:space="preserve">semantic layer using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, standardizing KPI definitions across Finance, Operations, and GTM and improving </w:t>
      </w:r>
      <w:r>
        <w:rPr>
          <w:b/>
          <w:bCs/>
          <w:color w:val="222222"/>
          <w:sz w:val="21"/>
          <w:szCs w:val="21"/>
        </w:rPr>
        <w:t>KPI consistency by 35%</w:t>
      </w:r>
      <w:r>
        <w:rPr>
          <w:color w:val="222222"/>
          <w:sz w:val="21"/>
          <w:szCs w:val="21"/>
        </w:rPr>
        <w:t xml:space="preserve"> across C-suite reporting at Intuit.</w:t>
      </w:r>
    </w:p>
    <w:p w14:paraId="4E5C4FDE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lastRenderedPageBreak/>
        <w:t xml:space="preserve">★ </w:t>
      </w:r>
      <w:r>
        <w:rPr>
          <w:color w:val="222222"/>
          <w:sz w:val="21"/>
          <w:szCs w:val="21"/>
        </w:rPr>
        <w:t xml:space="preserve">Built a </w:t>
      </w:r>
      <w:r>
        <w:rPr>
          <w:b/>
          <w:bCs/>
          <w:color w:val="222222"/>
          <w:sz w:val="21"/>
          <w:szCs w:val="21"/>
        </w:rPr>
        <w:t>Tableau Capacity Calculator</w:t>
      </w:r>
      <w:r>
        <w:rPr>
          <w:color w:val="222222"/>
          <w:sz w:val="21"/>
          <w:szCs w:val="21"/>
        </w:rPr>
        <w:t xml:space="preserve"> connecting </w:t>
      </w:r>
      <w:r>
        <w:rPr>
          <w:b/>
          <w:bCs/>
          <w:color w:val="222222"/>
          <w:sz w:val="21"/>
          <w:szCs w:val="21"/>
        </w:rPr>
        <w:t>25+ global GBSG teams</w:t>
      </w:r>
      <w:r>
        <w:rPr>
          <w:color w:val="222222"/>
          <w:sz w:val="21"/>
          <w:szCs w:val="21"/>
        </w:rPr>
        <w:t xml:space="preserve"> across QuickBooks and TurboTax, standardizing capacity forecasting and resource-allocation visibility for annual and quarterly planning.</w:t>
      </w:r>
    </w:p>
    <w:p w14:paraId="4670CC8B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Led the </w:t>
      </w:r>
      <w:r>
        <w:rPr>
          <w:b/>
          <w:bCs/>
          <w:color w:val="222222"/>
          <w:sz w:val="21"/>
          <w:szCs w:val="21"/>
        </w:rPr>
        <w:t>ERP transition</w:t>
      </w:r>
      <w:r>
        <w:rPr>
          <w:color w:val="222222"/>
          <w:sz w:val="21"/>
          <w:szCs w:val="21"/>
        </w:rPr>
        <w:t xml:space="preserve"> from legacy </w:t>
      </w:r>
      <w:r>
        <w:rPr>
          <w:b/>
          <w:bCs/>
          <w:color w:val="222222"/>
          <w:sz w:val="21"/>
          <w:szCs w:val="21"/>
        </w:rPr>
        <w:t>Viewpoint Vista</w:t>
      </w:r>
      <w:r>
        <w:rPr>
          <w:color w:val="222222"/>
          <w:sz w:val="21"/>
          <w:szCs w:val="21"/>
        </w:rPr>
        <w:t xml:space="preserve"> to </w:t>
      </w:r>
      <w:r>
        <w:rPr>
          <w:b/>
          <w:bCs/>
          <w:color w:val="222222"/>
          <w:sz w:val="21"/>
          <w:szCs w:val="21"/>
        </w:rPr>
        <w:t>SAP</w:t>
      </w:r>
      <w:r>
        <w:rPr>
          <w:color w:val="222222"/>
          <w:sz w:val="21"/>
          <w:szCs w:val="21"/>
        </w:rPr>
        <w:t xml:space="preserve">-aligned pipelines on AWS at Charge EPC, consolidating data into a </w:t>
      </w:r>
      <w:r>
        <w:rPr>
          <w:b/>
          <w:bCs/>
          <w:color w:val="222222"/>
          <w:sz w:val="21"/>
          <w:szCs w:val="21"/>
        </w:rPr>
        <w:t>Delta Lake</w:t>
      </w:r>
      <w:r>
        <w:rPr>
          <w:color w:val="222222"/>
          <w:sz w:val="21"/>
          <w:szCs w:val="21"/>
        </w:rPr>
        <w:t xml:space="preserve"> warehouse and reducing processing time by </w:t>
      </w:r>
      <w:r>
        <w:rPr>
          <w:b/>
          <w:bCs/>
          <w:color w:val="222222"/>
          <w:sz w:val="21"/>
          <w:szCs w:val="21"/>
        </w:rPr>
        <w:t>40%</w:t>
      </w:r>
      <w:r>
        <w:rPr>
          <w:color w:val="222222"/>
          <w:sz w:val="21"/>
          <w:szCs w:val="21"/>
        </w:rPr>
        <w:t>.</w:t>
      </w:r>
    </w:p>
    <w:p w14:paraId="7063C29D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>CFO Collaboration &amp; Strategic Impact (Charge EPC):</w:t>
      </w:r>
      <w:r>
        <w:rPr>
          <w:color w:val="222222"/>
          <w:sz w:val="21"/>
          <w:szCs w:val="21"/>
        </w:rPr>
        <w:t xml:space="preserve"> Architected end-to-end </w:t>
      </w:r>
      <w:r>
        <w:rPr>
          <w:b/>
          <w:bCs/>
          <w:color w:val="222222"/>
          <w:sz w:val="21"/>
          <w:szCs w:val="21"/>
        </w:rPr>
        <w:t>financial reporting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predictive forecasting</w:t>
      </w:r>
      <w:r>
        <w:rPr>
          <w:color w:val="222222"/>
          <w:sz w:val="21"/>
          <w:szCs w:val="21"/>
        </w:rPr>
        <w:t xml:space="preserve"> models governing a </w:t>
      </w:r>
      <w:r>
        <w:rPr>
          <w:b/>
          <w:bCs/>
          <w:color w:val="222222"/>
          <w:sz w:val="21"/>
          <w:szCs w:val="21"/>
        </w:rPr>
        <w:t>$500M+ project portfolio</w:t>
      </w:r>
      <w:r>
        <w:rPr>
          <w:color w:val="222222"/>
          <w:sz w:val="21"/>
          <w:szCs w:val="21"/>
        </w:rPr>
        <w:t xml:space="preserve"> (PG&amp;E, SoCal Gas, ChargePoint), reducing month-end close by </w:t>
      </w:r>
      <w:r>
        <w:rPr>
          <w:b/>
          <w:bCs/>
          <w:color w:val="222222"/>
          <w:sz w:val="21"/>
          <w:szCs w:val="21"/>
        </w:rPr>
        <w:t>5 days</w:t>
      </w:r>
      <w:r>
        <w:rPr>
          <w:color w:val="222222"/>
          <w:sz w:val="21"/>
          <w:szCs w:val="21"/>
        </w:rPr>
        <w:t xml:space="preserve"> and enabling </w:t>
      </w:r>
      <w:r>
        <w:rPr>
          <w:b/>
          <w:bCs/>
          <w:color w:val="222222"/>
          <w:sz w:val="21"/>
          <w:szCs w:val="21"/>
        </w:rPr>
        <w:t>$50M+</w:t>
      </w:r>
      <w:r>
        <w:rPr>
          <w:color w:val="222222"/>
          <w:sz w:val="21"/>
          <w:szCs w:val="21"/>
        </w:rPr>
        <w:t xml:space="preserve"> in CFO-approved contract negotiations.</w:t>
      </w:r>
    </w:p>
    <w:p w14:paraId="3E2E043C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Designed the </w:t>
      </w:r>
      <w:r>
        <w:rPr>
          <w:b/>
          <w:bCs/>
          <w:color w:val="222222"/>
          <w:sz w:val="21"/>
          <w:szCs w:val="21"/>
        </w:rPr>
        <w:t>B2U asset hierarchy and ticketing platform</w:t>
      </w:r>
      <w:r>
        <w:rPr>
          <w:color w:val="222222"/>
          <w:sz w:val="21"/>
          <w:szCs w:val="21"/>
        </w:rPr>
        <w:t xml:space="preserve"> — an IoT-driven data model with </w:t>
      </w:r>
      <w:proofErr w:type="spellStart"/>
      <w:r>
        <w:rPr>
          <w:b/>
          <w:bCs/>
          <w:color w:val="222222"/>
          <w:sz w:val="21"/>
          <w:szCs w:val="21"/>
        </w:rPr>
        <w:t>Limble</w:t>
      </w:r>
      <w:proofErr w:type="spellEnd"/>
      <w:r>
        <w:rPr>
          <w:b/>
          <w:bCs/>
          <w:color w:val="222222"/>
          <w:sz w:val="21"/>
          <w:szCs w:val="21"/>
        </w:rPr>
        <w:t xml:space="preserve"> CMMS</w:t>
      </w:r>
      <w:r>
        <w:rPr>
          <w:color w:val="222222"/>
          <w:sz w:val="21"/>
          <w:szCs w:val="21"/>
        </w:rPr>
        <w:t xml:space="preserve"> integration tracking second-life EV batteries for solar energy storage across </w:t>
      </w:r>
      <w:r>
        <w:rPr>
          <w:b/>
          <w:bCs/>
          <w:color w:val="222222"/>
          <w:sz w:val="21"/>
          <w:szCs w:val="21"/>
        </w:rPr>
        <w:t>500+ battery assets</w:t>
      </w:r>
      <w:r>
        <w:rPr>
          <w:color w:val="222222"/>
          <w:sz w:val="21"/>
          <w:szCs w:val="21"/>
        </w:rPr>
        <w:t>.</w:t>
      </w:r>
    </w:p>
    <w:p w14:paraId="06654DBD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>Intellect Award — On-Time, In-Full Delivery:</w:t>
      </w:r>
      <w:r>
        <w:rPr>
          <w:color w:val="222222"/>
          <w:sz w:val="21"/>
          <w:szCs w:val="21"/>
        </w:rPr>
        <w:t xml:space="preserve"> Recognized for delivery of the </w:t>
      </w:r>
      <w:proofErr w:type="spellStart"/>
      <w:r>
        <w:rPr>
          <w:b/>
          <w:bCs/>
          <w:color w:val="222222"/>
          <w:sz w:val="21"/>
          <w:szCs w:val="21"/>
        </w:rPr>
        <w:t>iPSH</w:t>
      </w:r>
      <w:proofErr w:type="spellEnd"/>
      <w:r>
        <w:rPr>
          <w:color w:val="222222"/>
          <w:sz w:val="21"/>
          <w:szCs w:val="21"/>
        </w:rPr>
        <w:t xml:space="preserve"> banking payment platform to Santander Bank &amp; HDFC Bank, the first North American deployment supporting </w:t>
      </w:r>
      <w:r>
        <w:rPr>
          <w:b/>
          <w:bCs/>
          <w:color w:val="222222"/>
          <w:sz w:val="21"/>
          <w:szCs w:val="21"/>
        </w:rPr>
        <w:t>ISO 20022 / SWIFT</w:t>
      </w:r>
      <w:r>
        <w:rPr>
          <w:color w:val="222222"/>
          <w:sz w:val="21"/>
          <w:szCs w:val="21"/>
        </w:rPr>
        <w:t xml:space="preserve"> messaging.</w:t>
      </w:r>
    </w:p>
    <w:p w14:paraId="7763FA43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Delivered end-to-end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pipeline architecture with </w:t>
      </w:r>
      <w:r>
        <w:rPr>
          <w:b/>
          <w:bCs/>
          <w:color w:val="222222"/>
          <w:sz w:val="21"/>
          <w:szCs w:val="21"/>
        </w:rPr>
        <w:t>CI/CD</w:t>
      </w:r>
      <w:r>
        <w:rPr>
          <w:color w:val="222222"/>
          <w:sz w:val="21"/>
          <w:szCs w:val="21"/>
        </w:rPr>
        <w:t xml:space="preserve">-driven deployment (GitLab, GitHub Actions) across Intuit and Charge EPC, enabling zero-downtime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releases and automated data-quality testing.</w:t>
      </w:r>
    </w:p>
    <w:p w14:paraId="5184DBCB" w14:textId="77777777" w:rsidR="00865948" w:rsidRDefault="00000000">
      <w:pPr>
        <w:spacing w:after="70"/>
        <w:jc w:val="both"/>
      </w:pPr>
      <w:r>
        <w:rPr>
          <w:b/>
          <w:bCs/>
          <w:color w:val="1F4E79"/>
          <w:sz w:val="21"/>
          <w:szCs w:val="21"/>
        </w:rPr>
        <w:t xml:space="preserve">★ </w:t>
      </w:r>
      <w:r>
        <w:rPr>
          <w:color w:val="222222"/>
          <w:sz w:val="21"/>
          <w:szCs w:val="21"/>
        </w:rPr>
        <w:t xml:space="preserve">Integrated </w:t>
      </w:r>
      <w:r>
        <w:rPr>
          <w:b/>
          <w:bCs/>
          <w:color w:val="222222"/>
          <w:sz w:val="21"/>
          <w:szCs w:val="21"/>
        </w:rPr>
        <w:t>Generative AI (GenAI)</w:t>
      </w:r>
      <w:r>
        <w:rPr>
          <w:color w:val="222222"/>
          <w:sz w:val="21"/>
          <w:szCs w:val="21"/>
        </w:rPr>
        <w:t xml:space="preserve"> tooling into analytics engineering workflows — accelerating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>/SQL documentation, code review, and pipeline runbook creation across recent roles.</w:t>
      </w:r>
    </w:p>
    <w:p w14:paraId="70F0D389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PROFESSIONAL EXPERIENCE</w:t>
      </w:r>
    </w:p>
    <w:p w14:paraId="61F011F9" w14:textId="77777777" w:rsidR="00865948" w:rsidRDefault="00000000">
      <w:pPr>
        <w:tabs>
          <w:tab w:val="right" w:pos="10975"/>
        </w:tabs>
        <w:spacing w:after="10"/>
      </w:pPr>
      <w:r>
        <w:rPr>
          <w:b/>
          <w:bCs/>
          <w:color w:val="222222"/>
          <w:sz w:val="22"/>
          <w:szCs w:val="22"/>
        </w:rPr>
        <w:t>INTUIT — QuickBooks &amp; TurboTax</w:t>
      </w:r>
      <w:r>
        <w:rPr>
          <w:b/>
          <w:bCs/>
          <w:color w:val="222222"/>
          <w:sz w:val="22"/>
          <w:szCs w:val="22"/>
        </w:rPr>
        <w:tab/>
      </w:r>
      <w:r>
        <w:rPr>
          <w:b/>
          <w:bCs/>
          <w:color w:val="1F4E79"/>
          <w:sz w:val="21"/>
          <w:szCs w:val="21"/>
        </w:rPr>
        <w:t>Feb 2025 – Present</w:t>
      </w:r>
    </w:p>
    <w:p w14:paraId="51EE6A2D" w14:textId="77777777" w:rsidR="00865948" w:rsidRDefault="00000000">
      <w:pPr>
        <w:spacing w:after="20"/>
      </w:pPr>
      <w:r>
        <w:rPr>
          <w:b/>
          <w:bCs/>
          <w:i/>
          <w:iCs/>
          <w:color w:val="222222"/>
          <w:sz w:val="21"/>
          <w:szCs w:val="21"/>
        </w:rPr>
        <w:t>Sr. Data Analytics Engineer / Data Analytics and Engineering Expert</w:t>
      </w:r>
    </w:p>
    <w:p w14:paraId="426C2FB1" w14:textId="77777777" w:rsidR="00865948" w:rsidRDefault="00000000">
      <w:pPr>
        <w:spacing w:after="90"/>
        <w:jc w:val="both"/>
      </w:pPr>
      <w:r>
        <w:rPr>
          <w:i/>
          <w:iCs/>
          <w:color w:val="444444"/>
          <w:sz w:val="19"/>
          <w:szCs w:val="19"/>
        </w:rPr>
        <w:t xml:space="preserve">FinTech Analytics Engineering | GCP · </w:t>
      </w:r>
      <w:proofErr w:type="spellStart"/>
      <w:r>
        <w:rPr>
          <w:i/>
          <w:iCs/>
          <w:color w:val="444444"/>
          <w:sz w:val="19"/>
          <w:szCs w:val="19"/>
        </w:rPr>
        <w:t>BigQuery</w:t>
      </w:r>
      <w:proofErr w:type="spellEnd"/>
      <w:r>
        <w:rPr>
          <w:i/>
          <w:iCs/>
          <w:color w:val="444444"/>
          <w:sz w:val="19"/>
          <w:szCs w:val="19"/>
        </w:rPr>
        <w:t xml:space="preserve"> · Azure · Databricks · Snowflake · Apache Airflow · Apache Spark · GitLab · Qlik Sense · Tableau · </w:t>
      </w:r>
      <w:proofErr w:type="spellStart"/>
      <w:r>
        <w:rPr>
          <w:i/>
          <w:iCs/>
          <w:color w:val="444444"/>
          <w:sz w:val="19"/>
          <w:szCs w:val="19"/>
        </w:rPr>
        <w:t>dbt</w:t>
      </w:r>
      <w:proofErr w:type="spellEnd"/>
      <w:r>
        <w:rPr>
          <w:i/>
          <w:iCs/>
          <w:color w:val="444444"/>
          <w:sz w:val="19"/>
          <w:szCs w:val="19"/>
        </w:rPr>
        <w:t xml:space="preserve"> · Python · SQL · ETL/ELT · AI/ML &amp; LLM Integration · CI/CD · SOX · PCI-DSS · SaaS</w:t>
      </w:r>
    </w:p>
    <w:p w14:paraId="4B6E6FF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Engineered unified </w:t>
      </w:r>
      <w:r>
        <w:rPr>
          <w:b/>
          <w:bCs/>
          <w:color w:val="222222"/>
          <w:sz w:val="21"/>
          <w:szCs w:val="21"/>
        </w:rPr>
        <w:t>ELT pipelines</w:t>
      </w:r>
      <w:r>
        <w:rPr>
          <w:color w:val="222222"/>
          <w:sz w:val="21"/>
          <w:szCs w:val="21"/>
        </w:rPr>
        <w:t xml:space="preserve"> on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Databricks</w:t>
      </w:r>
      <w:r>
        <w:rPr>
          <w:color w:val="222222"/>
          <w:sz w:val="21"/>
          <w:szCs w:val="21"/>
        </w:rPr>
        <w:t xml:space="preserve"> consolidating </w:t>
      </w:r>
      <w:r>
        <w:rPr>
          <w:b/>
          <w:bCs/>
          <w:color w:val="222222"/>
          <w:sz w:val="21"/>
          <w:szCs w:val="21"/>
        </w:rPr>
        <w:t>Workday</w:t>
      </w:r>
      <w:r>
        <w:rPr>
          <w:color w:val="222222"/>
          <w:sz w:val="21"/>
          <w:szCs w:val="21"/>
        </w:rPr>
        <w:t xml:space="preserve">, iCIMS, and </w:t>
      </w:r>
      <w:r>
        <w:rPr>
          <w:b/>
          <w:bCs/>
          <w:color w:val="222222"/>
          <w:sz w:val="21"/>
          <w:szCs w:val="21"/>
        </w:rPr>
        <w:t>Salesforce</w:t>
      </w:r>
      <w:r>
        <w:rPr>
          <w:color w:val="222222"/>
          <w:sz w:val="21"/>
          <w:szCs w:val="21"/>
        </w:rPr>
        <w:t xml:space="preserve"> data using </w:t>
      </w:r>
      <w:r>
        <w:rPr>
          <w:b/>
          <w:bCs/>
          <w:color w:val="222222"/>
          <w:sz w:val="21"/>
          <w:szCs w:val="21"/>
        </w:rPr>
        <w:t xml:space="preserve">GCP </w:t>
      </w:r>
      <w:proofErr w:type="spellStart"/>
      <w:r>
        <w:rPr>
          <w:b/>
          <w:bCs/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 xml:space="preserve"> as the staging hub; delivered a </w:t>
      </w:r>
      <w:r>
        <w:rPr>
          <w:b/>
          <w:bCs/>
          <w:color w:val="222222"/>
          <w:sz w:val="21"/>
          <w:szCs w:val="21"/>
        </w:rPr>
        <w:t>30% reduction in forecast cycle time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18% improvement in forecast accuracy</w:t>
      </w:r>
      <w:r>
        <w:rPr>
          <w:color w:val="222222"/>
          <w:sz w:val="21"/>
          <w:szCs w:val="21"/>
        </w:rPr>
        <w:t xml:space="preserve"> for </w:t>
      </w:r>
      <w:r>
        <w:rPr>
          <w:b/>
          <w:bCs/>
          <w:color w:val="222222"/>
          <w:sz w:val="21"/>
          <w:szCs w:val="21"/>
        </w:rPr>
        <w:t>QuickBooks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TurboTax</w:t>
      </w:r>
      <w:r>
        <w:rPr>
          <w:color w:val="222222"/>
          <w:sz w:val="21"/>
          <w:szCs w:val="21"/>
        </w:rPr>
        <w:t xml:space="preserve"> planning.</w:t>
      </w:r>
    </w:p>
    <w:p w14:paraId="66CB432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performance-optimized </w:t>
      </w:r>
      <w:r>
        <w:rPr>
          <w:b/>
          <w:bCs/>
          <w:color w:val="222222"/>
          <w:sz w:val="21"/>
          <w:szCs w:val="21"/>
        </w:rPr>
        <w:t>SQL data models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dimensional schemas</w:t>
      </w:r>
      <w:r>
        <w:rPr>
          <w:color w:val="222222"/>
          <w:sz w:val="21"/>
          <w:szCs w:val="21"/>
        </w:rPr>
        <w:t xml:space="preserve"> (star/snowflake) with </w:t>
      </w:r>
      <w:r>
        <w:rPr>
          <w:b/>
          <w:bCs/>
          <w:color w:val="222222"/>
          <w:sz w:val="21"/>
          <w:szCs w:val="21"/>
        </w:rPr>
        <w:t>Apache Spark</w:t>
      </w:r>
      <w:r>
        <w:rPr>
          <w:color w:val="222222"/>
          <w:sz w:val="21"/>
          <w:szCs w:val="21"/>
        </w:rPr>
        <w:t xml:space="preserve">-accelerated transformations on </w:t>
      </w:r>
      <w:r>
        <w:rPr>
          <w:b/>
          <w:bCs/>
          <w:color w:val="222222"/>
          <w:sz w:val="21"/>
          <w:szCs w:val="21"/>
        </w:rPr>
        <w:t>Azure Data Lake Gen2</w:t>
      </w:r>
      <w:r>
        <w:rPr>
          <w:color w:val="222222"/>
          <w:sz w:val="21"/>
          <w:szCs w:val="21"/>
        </w:rPr>
        <w:t xml:space="preserve">; achieved </w:t>
      </w:r>
      <w:r>
        <w:rPr>
          <w:b/>
          <w:bCs/>
          <w:color w:val="222222"/>
          <w:sz w:val="21"/>
          <w:szCs w:val="21"/>
        </w:rPr>
        <w:t>40% reduction in dashboard refresh latency</w:t>
      </w:r>
      <w:r>
        <w:rPr>
          <w:color w:val="222222"/>
          <w:sz w:val="21"/>
          <w:szCs w:val="21"/>
        </w:rPr>
        <w:t xml:space="preserve"> through partition pruning and clustering across </w:t>
      </w:r>
      <w:proofErr w:type="spellStart"/>
      <w:r>
        <w:rPr>
          <w:b/>
          <w:bCs/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>.</w:t>
      </w:r>
    </w:p>
    <w:p w14:paraId="1EDD28BC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Architected a governed </w:t>
      </w:r>
      <w:r>
        <w:rPr>
          <w:b/>
          <w:bCs/>
          <w:color w:val="222222"/>
          <w:sz w:val="21"/>
          <w:szCs w:val="21"/>
        </w:rPr>
        <w:t xml:space="preserve">semantic layer using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standardizing KPI definitions across Finance, Operations, and GTM; improved </w:t>
      </w:r>
      <w:r>
        <w:rPr>
          <w:b/>
          <w:bCs/>
          <w:color w:val="222222"/>
          <w:sz w:val="21"/>
          <w:szCs w:val="21"/>
        </w:rPr>
        <w:t>KPI consistency by 35%</w:t>
      </w:r>
      <w:r>
        <w:rPr>
          <w:color w:val="222222"/>
          <w:sz w:val="21"/>
          <w:szCs w:val="21"/>
        </w:rPr>
        <w:t xml:space="preserve">, fully aligned with </w:t>
      </w:r>
      <w:r>
        <w:rPr>
          <w:b/>
          <w:bCs/>
          <w:color w:val="222222"/>
          <w:sz w:val="21"/>
          <w:szCs w:val="21"/>
        </w:rPr>
        <w:t>SOX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PCI-DSS</w:t>
      </w:r>
      <w:r>
        <w:rPr>
          <w:color w:val="222222"/>
          <w:sz w:val="21"/>
          <w:szCs w:val="21"/>
        </w:rPr>
        <w:t xml:space="preserve"> compliance for fintech reporting.</w:t>
      </w:r>
    </w:p>
    <w:p w14:paraId="257072C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Implemented end-to-end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b/>
          <w:bCs/>
          <w:color w:val="222222"/>
          <w:sz w:val="21"/>
          <w:szCs w:val="21"/>
        </w:rPr>
        <w:t xml:space="preserve"> transformation models</w:t>
      </w:r>
      <w:r>
        <w:rPr>
          <w:color w:val="222222"/>
          <w:sz w:val="21"/>
          <w:szCs w:val="21"/>
        </w:rPr>
        <w:t xml:space="preserve"> with built-in data tests, documentation, and </w:t>
      </w:r>
      <w:r>
        <w:rPr>
          <w:b/>
          <w:bCs/>
          <w:color w:val="222222"/>
          <w:sz w:val="21"/>
          <w:szCs w:val="21"/>
        </w:rPr>
        <w:t>CI/CD deployment</w:t>
      </w:r>
      <w:r>
        <w:rPr>
          <w:color w:val="222222"/>
          <w:sz w:val="21"/>
          <w:szCs w:val="21"/>
        </w:rPr>
        <w:t xml:space="preserve"> via </w:t>
      </w:r>
      <w:r>
        <w:rPr>
          <w:b/>
          <w:bCs/>
          <w:color w:val="222222"/>
          <w:sz w:val="21"/>
          <w:szCs w:val="21"/>
        </w:rPr>
        <w:t>GitLab</w:t>
      </w:r>
      <w:r>
        <w:rPr>
          <w:color w:val="222222"/>
          <w:sz w:val="21"/>
          <w:szCs w:val="21"/>
        </w:rPr>
        <w:t xml:space="preserve"> and GitHub Actions — enabling zero-downtime releases and automated </w:t>
      </w:r>
      <w:r>
        <w:rPr>
          <w:b/>
          <w:bCs/>
          <w:color w:val="222222"/>
          <w:sz w:val="21"/>
          <w:szCs w:val="21"/>
        </w:rPr>
        <w:t>data quality</w:t>
      </w:r>
      <w:r>
        <w:rPr>
          <w:color w:val="222222"/>
          <w:sz w:val="21"/>
          <w:szCs w:val="21"/>
        </w:rPr>
        <w:t xml:space="preserve"> checks across 18+ KPI pipelines serving 200+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Qlik Sense</w:t>
      </w:r>
      <w:r>
        <w:rPr>
          <w:color w:val="222222"/>
          <w:sz w:val="21"/>
          <w:szCs w:val="21"/>
        </w:rPr>
        <w:t xml:space="preserve"> consumers.</w:t>
      </w:r>
    </w:p>
    <w:p w14:paraId="65F0759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 xml:space="preserve">Intuit Hackathon Recognition (GED / </w:t>
      </w:r>
      <w:proofErr w:type="spellStart"/>
      <w:r>
        <w:rPr>
          <w:b/>
          <w:bCs/>
          <w:color w:val="222222"/>
          <w:sz w:val="21"/>
          <w:szCs w:val="21"/>
        </w:rPr>
        <w:t>HackerRank</w:t>
      </w:r>
      <w:proofErr w:type="spellEnd"/>
      <w:r>
        <w:rPr>
          <w:b/>
          <w:bCs/>
          <w:color w:val="222222"/>
          <w:sz w:val="21"/>
          <w:szCs w:val="21"/>
        </w:rPr>
        <w:t>):</w:t>
      </w:r>
      <w:r>
        <w:rPr>
          <w:color w:val="222222"/>
          <w:sz w:val="21"/>
          <w:szCs w:val="21"/>
        </w:rPr>
        <w:t xml:space="preserve"> Designed and deployed an executive </w:t>
      </w:r>
      <w:r>
        <w:rPr>
          <w:b/>
          <w:bCs/>
          <w:color w:val="222222"/>
          <w:sz w:val="21"/>
          <w:szCs w:val="21"/>
        </w:rPr>
        <w:t>Qlik Sense</w:t>
      </w:r>
      <w:r>
        <w:rPr>
          <w:color w:val="222222"/>
          <w:sz w:val="21"/>
          <w:szCs w:val="21"/>
        </w:rPr>
        <w:t xml:space="preserve"> dashboard integrating workforce allocation, revenue forecasting, and GTM capacity </w:t>
      </w:r>
      <w:proofErr w:type="spellStart"/>
      <w:r>
        <w:rPr>
          <w:color w:val="222222"/>
          <w:sz w:val="21"/>
          <w:szCs w:val="21"/>
        </w:rPr>
        <w:t>modeling</w:t>
      </w:r>
      <w:proofErr w:type="spellEnd"/>
      <w:r>
        <w:rPr>
          <w:color w:val="222222"/>
          <w:sz w:val="21"/>
          <w:szCs w:val="21"/>
        </w:rPr>
        <w:t xml:space="preserve">; surfaced </w:t>
      </w:r>
      <w:r>
        <w:rPr>
          <w:b/>
          <w:bCs/>
          <w:color w:val="222222"/>
          <w:sz w:val="21"/>
          <w:szCs w:val="21"/>
        </w:rPr>
        <w:t>$20M+</w:t>
      </w:r>
      <w:r>
        <w:rPr>
          <w:color w:val="222222"/>
          <w:sz w:val="21"/>
          <w:szCs w:val="21"/>
        </w:rPr>
        <w:t xml:space="preserve"> in capacity optimization opportunities adopted for quarterly and annual planning.</w:t>
      </w:r>
    </w:p>
    <w:p w14:paraId="54DC0343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Developed a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 Capacity Calculator connecting </w:t>
      </w:r>
      <w:r>
        <w:rPr>
          <w:b/>
          <w:bCs/>
          <w:color w:val="222222"/>
          <w:sz w:val="21"/>
          <w:szCs w:val="21"/>
        </w:rPr>
        <w:t>25+ global GBSG teams</w:t>
      </w:r>
      <w:r>
        <w:rPr>
          <w:color w:val="222222"/>
          <w:sz w:val="21"/>
          <w:szCs w:val="21"/>
        </w:rPr>
        <w:t xml:space="preserve"> across QuickBooks and TurboTax; standardized capacity forecasting workflows and cross-team visibility into resource allocation for annual and quarterly planning cycles.</w:t>
      </w:r>
    </w:p>
    <w:p w14:paraId="1776004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Integrated </w:t>
      </w:r>
      <w:r>
        <w:rPr>
          <w:b/>
          <w:bCs/>
          <w:color w:val="222222"/>
          <w:sz w:val="21"/>
          <w:szCs w:val="21"/>
        </w:rPr>
        <w:t>AI/ML model outputs</w:t>
      </w:r>
      <w:r>
        <w:rPr>
          <w:color w:val="222222"/>
          <w:sz w:val="21"/>
          <w:szCs w:val="21"/>
        </w:rPr>
        <w:t xml:space="preserve"> into analytics workflows using </w:t>
      </w:r>
      <w:r>
        <w:rPr>
          <w:b/>
          <w:bCs/>
          <w:color w:val="222222"/>
          <w:sz w:val="21"/>
          <w:szCs w:val="21"/>
        </w:rPr>
        <w:t xml:space="preserve">Databricks </w:t>
      </w:r>
      <w:proofErr w:type="spellStart"/>
      <w:r>
        <w:rPr>
          <w:b/>
          <w:bCs/>
          <w:color w:val="222222"/>
          <w:sz w:val="21"/>
          <w:szCs w:val="21"/>
        </w:rPr>
        <w:t>MLflow</w:t>
      </w:r>
      <w:proofErr w:type="spellEnd"/>
      <w:r>
        <w:rPr>
          <w:color w:val="222222"/>
          <w:sz w:val="21"/>
          <w:szCs w:val="21"/>
        </w:rPr>
        <w:t xml:space="preserve"> for automated retraining triggers, surfacing predictions via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feature tables — enabling self-serve predictive analytics for Finance and Operations stakeholders.</w:t>
      </w:r>
    </w:p>
    <w:p w14:paraId="24F55C9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Applied </w:t>
      </w:r>
      <w:r>
        <w:rPr>
          <w:b/>
          <w:bCs/>
          <w:color w:val="222222"/>
          <w:sz w:val="21"/>
          <w:szCs w:val="21"/>
        </w:rPr>
        <w:t>LLM-assisted workflows</w:t>
      </w:r>
      <w:r>
        <w:rPr>
          <w:color w:val="222222"/>
          <w:sz w:val="21"/>
          <w:szCs w:val="21"/>
        </w:rPr>
        <w:t xml:space="preserve"> (generative AI documentation and code-review tooling) to accelerate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model documentation, SQL peer review, and pipeline runbook creation — reducing documentation cycle time by </w:t>
      </w:r>
      <w:r>
        <w:rPr>
          <w:b/>
          <w:bCs/>
          <w:color w:val="222222"/>
          <w:sz w:val="21"/>
          <w:szCs w:val="21"/>
        </w:rPr>
        <w:t>~25%</w:t>
      </w:r>
      <w:r>
        <w:rPr>
          <w:color w:val="222222"/>
          <w:sz w:val="21"/>
          <w:szCs w:val="21"/>
        </w:rPr>
        <w:t xml:space="preserve"> and improving delivery velocity across the analytics engineering team.</w:t>
      </w:r>
    </w:p>
    <w:p w14:paraId="73EDDA8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-based API connectors to ingest structured data from </w:t>
      </w:r>
      <w:r>
        <w:rPr>
          <w:b/>
          <w:bCs/>
          <w:color w:val="222222"/>
          <w:sz w:val="21"/>
          <w:szCs w:val="21"/>
        </w:rPr>
        <w:t>Workday</w:t>
      </w:r>
      <w:r>
        <w:rPr>
          <w:color w:val="222222"/>
          <w:sz w:val="21"/>
          <w:szCs w:val="21"/>
        </w:rPr>
        <w:t xml:space="preserve"> and iCIMS REST APIs into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staging layers orchestrated via 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 on </w:t>
      </w:r>
      <w:r>
        <w:rPr>
          <w:b/>
          <w:bCs/>
          <w:color w:val="222222"/>
          <w:sz w:val="21"/>
          <w:szCs w:val="21"/>
        </w:rPr>
        <w:t>Azure</w:t>
      </w:r>
      <w:r>
        <w:rPr>
          <w:color w:val="222222"/>
          <w:sz w:val="21"/>
          <w:szCs w:val="21"/>
        </w:rPr>
        <w:t xml:space="preserve">; reduced data availability lag from T+2 days to near-real-time </w:t>
      </w:r>
      <w:r>
        <w:rPr>
          <w:b/>
          <w:bCs/>
          <w:color w:val="222222"/>
          <w:sz w:val="21"/>
          <w:szCs w:val="21"/>
        </w:rPr>
        <w:t>T+2 hours</w:t>
      </w:r>
      <w:r>
        <w:rPr>
          <w:color w:val="222222"/>
          <w:sz w:val="21"/>
          <w:szCs w:val="21"/>
        </w:rPr>
        <w:t xml:space="preserve"> for 30+ Fintech teams.</w:t>
      </w:r>
    </w:p>
    <w:p w14:paraId="06E6614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Partnered directly with Finance and GTM leadership to define </w:t>
      </w:r>
      <w:r>
        <w:rPr>
          <w:b/>
          <w:bCs/>
          <w:color w:val="222222"/>
          <w:sz w:val="21"/>
          <w:szCs w:val="21"/>
        </w:rPr>
        <w:t>annual and quarterly KPI frameworks</w:t>
      </w:r>
      <w:r>
        <w:rPr>
          <w:color w:val="222222"/>
          <w:sz w:val="21"/>
          <w:szCs w:val="21"/>
        </w:rPr>
        <w:t xml:space="preserve"> presented to C-suite executives, standardizing metric definitions across </w:t>
      </w:r>
      <w:proofErr w:type="spellStart"/>
      <w:r>
        <w:rPr>
          <w:b/>
          <w:bCs/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reporting layers.</w:t>
      </w:r>
    </w:p>
    <w:p w14:paraId="4F2F1658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Implemented automated </w:t>
      </w:r>
      <w:r>
        <w:rPr>
          <w:b/>
          <w:bCs/>
          <w:color w:val="222222"/>
          <w:sz w:val="21"/>
          <w:szCs w:val="21"/>
        </w:rPr>
        <w:t>data quality</w:t>
      </w:r>
      <w:r>
        <w:rPr>
          <w:color w:val="222222"/>
          <w:sz w:val="21"/>
          <w:szCs w:val="21"/>
        </w:rPr>
        <w:t xml:space="preserve"> monitoring using Great Expectations integrated into the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>CI/CD</w:t>
      </w:r>
      <w:r>
        <w:rPr>
          <w:color w:val="222222"/>
          <w:sz w:val="21"/>
          <w:szCs w:val="21"/>
        </w:rPr>
        <w:t xml:space="preserve"> pipeline, reducing downstream data incidents by </w:t>
      </w:r>
      <w:r>
        <w:rPr>
          <w:b/>
          <w:bCs/>
          <w:color w:val="222222"/>
          <w:sz w:val="21"/>
          <w:szCs w:val="21"/>
        </w:rPr>
        <w:t>~20%</w:t>
      </w:r>
      <w:r>
        <w:rPr>
          <w:color w:val="222222"/>
          <w:sz w:val="21"/>
          <w:szCs w:val="21"/>
        </w:rPr>
        <w:t xml:space="preserve"> and improving stakeholder trust in reporting.</w:t>
      </w:r>
    </w:p>
    <w:p w14:paraId="5C790C3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Documented </w:t>
      </w:r>
      <w:r>
        <w:rPr>
          <w:b/>
          <w:bCs/>
          <w:color w:val="222222"/>
          <w:sz w:val="21"/>
          <w:szCs w:val="21"/>
        </w:rPr>
        <w:t>data lineage</w:t>
      </w:r>
      <w:r>
        <w:rPr>
          <w:color w:val="222222"/>
          <w:sz w:val="21"/>
          <w:szCs w:val="21"/>
        </w:rPr>
        <w:t xml:space="preserve"> and schema contracts across 18+ KPI pipelines to support </w:t>
      </w:r>
      <w:r>
        <w:rPr>
          <w:b/>
          <w:bCs/>
          <w:color w:val="222222"/>
          <w:sz w:val="21"/>
          <w:szCs w:val="21"/>
        </w:rPr>
        <w:t>SOX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PCI-DSS</w:t>
      </w:r>
      <w:r>
        <w:rPr>
          <w:color w:val="222222"/>
          <w:sz w:val="21"/>
          <w:szCs w:val="21"/>
        </w:rPr>
        <w:t xml:space="preserve"> audit readiness, reducing audit prep time and improving cross-team pipeline discoverability.</w:t>
      </w:r>
    </w:p>
    <w:p w14:paraId="2AD6FA3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Collaborated with data engineering peers on 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 DAG orchestration troubleshooting and dependency management for people-analytics pipelines spanning Workforce, Revenue, and GTM domains.</w:t>
      </w:r>
    </w:p>
    <w:p w14:paraId="144AE8F4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lastRenderedPageBreak/>
        <w:t xml:space="preserve">Trained and guided </w:t>
      </w:r>
      <w:r>
        <w:rPr>
          <w:b/>
          <w:bCs/>
          <w:color w:val="222222"/>
          <w:sz w:val="21"/>
          <w:szCs w:val="21"/>
        </w:rPr>
        <w:t>junior analysts and interns</w:t>
      </w:r>
      <w:r>
        <w:rPr>
          <w:color w:val="222222"/>
          <w:sz w:val="21"/>
          <w:szCs w:val="21"/>
        </w:rPr>
        <w:t xml:space="preserve"> on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best practices, </w:t>
      </w:r>
      <w:r>
        <w:rPr>
          <w:b/>
          <w:bCs/>
          <w:color w:val="222222"/>
          <w:sz w:val="21"/>
          <w:szCs w:val="21"/>
        </w:rPr>
        <w:t>Qlik Sense</w:t>
      </w:r>
      <w:r>
        <w:rPr>
          <w:color w:val="222222"/>
          <w:sz w:val="21"/>
          <w:szCs w:val="21"/>
        </w:rPr>
        <w:t xml:space="preserve"> dashboard development,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performance tuning, and pipeline documentation standards; accelerated onboarding velocity by </w:t>
      </w:r>
      <w:r>
        <w:rPr>
          <w:b/>
          <w:bCs/>
          <w:color w:val="222222"/>
          <w:sz w:val="21"/>
          <w:szCs w:val="21"/>
        </w:rPr>
        <w:t>50%</w:t>
      </w:r>
      <w:r>
        <w:rPr>
          <w:color w:val="222222"/>
          <w:sz w:val="21"/>
          <w:szCs w:val="21"/>
        </w:rPr>
        <w:t>.</w:t>
      </w:r>
    </w:p>
    <w:p w14:paraId="18D7969C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Gathered and translated </w:t>
      </w:r>
      <w:r>
        <w:rPr>
          <w:b/>
          <w:bCs/>
          <w:color w:val="222222"/>
          <w:sz w:val="21"/>
          <w:szCs w:val="21"/>
        </w:rPr>
        <w:t>business requirements</w:t>
      </w:r>
      <w:r>
        <w:rPr>
          <w:color w:val="222222"/>
          <w:sz w:val="21"/>
          <w:szCs w:val="21"/>
        </w:rPr>
        <w:t xml:space="preserve"> from Finance, GTM, and Product stakeholders into technical specifications for new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pipelines and semantic layer models, reducing requirement rework cycles.</w:t>
      </w:r>
    </w:p>
    <w:p w14:paraId="21B99A78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Established </w:t>
      </w:r>
      <w:r>
        <w:rPr>
          <w:b/>
          <w:bCs/>
          <w:color w:val="222222"/>
          <w:sz w:val="21"/>
          <w:szCs w:val="21"/>
        </w:rPr>
        <w:t>CI/CD</w:t>
      </w:r>
      <w:r>
        <w:rPr>
          <w:color w:val="222222"/>
          <w:sz w:val="21"/>
          <w:szCs w:val="21"/>
        </w:rPr>
        <w:t xml:space="preserve"> best practices for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deployments — automated testing gates, PR review workflows, and staged dev/QA/prod environment promotion via </w:t>
      </w:r>
      <w:r>
        <w:rPr>
          <w:b/>
          <w:bCs/>
          <w:color w:val="222222"/>
          <w:sz w:val="21"/>
          <w:szCs w:val="21"/>
        </w:rPr>
        <w:t>GitLab</w:t>
      </w:r>
      <w:r>
        <w:rPr>
          <w:color w:val="222222"/>
          <w:sz w:val="21"/>
          <w:szCs w:val="21"/>
        </w:rPr>
        <w:t xml:space="preserve"> pipelines.</w:t>
      </w:r>
    </w:p>
    <w:p w14:paraId="68679F1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Applied </w:t>
      </w:r>
      <w:r>
        <w:rPr>
          <w:b/>
          <w:bCs/>
          <w:color w:val="222222"/>
          <w:sz w:val="21"/>
          <w:szCs w:val="21"/>
        </w:rPr>
        <w:t>Generative AI (GenAI)</w:t>
      </w:r>
      <w:r>
        <w:rPr>
          <w:color w:val="222222"/>
          <w:sz w:val="21"/>
          <w:szCs w:val="21"/>
        </w:rPr>
        <w:t xml:space="preserve"> tools (Copilot-style assistants, LLM-based debugging aids) to accelerate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query debugging and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macro development, cutting development time on routine transformation tasks by </w:t>
      </w:r>
      <w:r>
        <w:rPr>
          <w:b/>
          <w:bCs/>
          <w:color w:val="222222"/>
          <w:sz w:val="21"/>
          <w:szCs w:val="21"/>
        </w:rPr>
        <w:t>~20%</w:t>
      </w:r>
      <w:r>
        <w:rPr>
          <w:color w:val="222222"/>
          <w:sz w:val="21"/>
          <w:szCs w:val="21"/>
        </w:rPr>
        <w:t>.</w:t>
      </w:r>
    </w:p>
    <w:p w14:paraId="6A50449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Owned the end-to-end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pipeline lifecycle — source ingestion (Workday, Salesforce, iCIMS) through transformation, testing, and semantic layer publication — supporting 30+ Fintech teams across QuickBooks and TurboTax.</w:t>
      </w:r>
    </w:p>
    <w:p w14:paraId="24638CD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</w:t>
      </w:r>
      <w:r>
        <w:rPr>
          <w:b/>
          <w:bCs/>
          <w:color w:val="222222"/>
          <w:sz w:val="21"/>
          <w:szCs w:val="21"/>
        </w:rPr>
        <w:t>incremental and full-load ingestion strategies</w:t>
      </w:r>
      <w:r>
        <w:rPr>
          <w:color w:val="222222"/>
          <w:sz w:val="21"/>
          <w:szCs w:val="21"/>
        </w:rPr>
        <w:t xml:space="preserve"> for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and </w:t>
      </w:r>
      <w:proofErr w:type="spellStart"/>
      <w:r>
        <w:rPr>
          <w:b/>
          <w:bCs/>
          <w:color w:val="222222"/>
          <w:sz w:val="21"/>
          <w:szCs w:val="21"/>
        </w:rPr>
        <w:t>BigQuery</w:t>
      </w:r>
      <w:proofErr w:type="spellEnd"/>
      <w:r>
        <w:rPr>
          <w:color w:val="222222"/>
          <w:sz w:val="21"/>
          <w:szCs w:val="21"/>
        </w:rPr>
        <w:t xml:space="preserve"> staging layers, optimizing pipeline runtime and reducing warehouse compute costs by </w:t>
      </w:r>
      <w:r>
        <w:rPr>
          <w:b/>
          <w:bCs/>
          <w:color w:val="222222"/>
          <w:sz w:val="21"/>
          <w:szCs w:val="21"/>
        </w:rPr>
        <w:t>~15%</w:t>
      </w:r>
      <w:r>
        <w:rPr>
          <w:color w:val="222222"/>
          <w:sz w:val="21"/>
          <w:szCs w:val="21"/>
        </w:rPr>
        <w:t xml:space="preserve"> through partition pruning and load-window tuning.</w:t>
      </w:r>
    </w:p>
    <w:p w14:paraId="1A1F4BA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Implemented </w:t>
      </w:r>
      <w:r>
        <w:rPr>
          <w:b/>
          <w:bCs/>
          <w:color w:val="222222"/>
          <w:sz w:val="21"/>
          <w:szCs w:val="21"/>
        </w:rPr>
        <w:t>pipeline monitoring and alerting</w:t>
      </w:r>
      <w:r>
        <w:rPr>
          <w:color w:val="222222"/>
          <w:sz w:val="21"/>
          <w:szCs w:val="21"/>
        </w:rPr>
        <w:t xml:space="preserve"> (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 SLA tracking,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test-failure notifications) to proactively catch data delays and quality issues before they reached executive dashboards, improving pipeline reliability.</w:t>
      </w:r>
    </w:p>
    <w:p w14:paraId="3DA72CCD" w14:textId="77777777" w:rsidR="00865948" w:rsidRDefault="00000000">
      <w:pPr>
        <w:tabs>
          <w:tab w:val="right" w:pos="10975"/>
        </w:tabs>
        <w:spacing w:after="10"/>
      </w:pPr>
      <w:r>
        <w:rPr>
          <w:b/>
          <w:bCs/>
          <w:color w:val="222222"/>
          <w:sz w:val="22"/>
          <w:szCs w:val="22"/>
        </w:rPr>
        <w:t>CHARGE EPC — Infrastructure Project Portfolio | $500M+ Enterprise Portfolio</w:t>
      </w:r>
      <w:r>
        <w:rPr>
          <w:b/>
          <w:bCs/>
          <w:color w:val="222222"/>
          <w:sz w:val="22"/>
          <w:szCs w:val="22"/>
        </w:rPr>
        <w:tab/>
      </w:r>
      <w:r>
        <w:rPr>
          <w:b/>
          <w:bCs/>
          <w:color w:val="1F4E79"/>
          <w:sz w:val="21"/>
          <w:szCs w:val="21"/>
        </w:rPr>
        <w:t>Jan 2023 – Jan 2025</w:t>
      </w:r>
    </w:p>
    <w:p w14:paraId="516E7F1A" w14:textId="77777777" w:rsidR="00865948" w:rsidRDefault="00000000">
      <w:pPr>
        <w:spacing w:after="20"/>
      </w:pPr>
      <w:r>
        <w:rPr>
          <w:b/>
          <w:bCs/>
          <w:i/>
          <w:iCs/>
          <w:color w:val="222222"/>
          <w:sz w:val="21"/>
          <w:szCs w:val="21"/>
        </w:rPr>
        <w:t>Data Analytics Engineer / Project Controls</w:t>
      </w:r>
    </w:p>
    <w:p w14:paraId="170EDEFE" w14:textId="77777777" w:rsidR="00865948" w:rsidRDefault="00000000">
      <w:pPr>
        <w:spacing w:after="90"/>
        <w:jc w:val="both"/>
      </w:pPr>
      <w:r>
        <w:rPr>
          <w:i/>
          <w:iCs/>
          <w:color w:val="444444"/>
          <w:sz w:val="19"/>
          <w:szCs w:val="19"/>
        </w:rPr>
        <w:t xml:space="preserve">PG&amp;E · SoCal Gas · ChargePoint | SAP · AWS (S3, Glue, EC2, CloudWatch) · Terraform · Delta Lake · </w:t>
      </w:r>
      <w:proofErr w:type="spellStart"/>
      <w:r>
        <w:rPr>
          <w:i/>
          <w:iCs/>
          <w:color w:val="444444"/>
          <w:sz w:val="19"/>
          <w:szCs w:val="19"/>
        </w:rPr>
        <w:t>dbt</w:t>
      </w:r>
      <w:proofErr w:type="spellEnd"/>
      <w:r>
        <w:rPr>
          <w:i/>
          <w:iCs/>
          <w:color w:val="444444"/>
          <w:sz w:val="19"/>
          <w:szCs w:val="19"/>
        </w:rPr>
        <w:t xml:space="preserve"> · ETL/ELT · CI/CD · Viewpoint Vista · </w:t>
      </w:r>
      <w:proofErr w:type="spellStart"/>
      <w:r>
        <w:rPr>
          <w:i/>
          <w:iCs/>
          <w:color w:val="444444"/>
          <w:sz w:val="19"/>
          <w:szCs w:val="19"/>
        </w:rPr>
        <w:t>Precon</w:t>
      </w:r>
      <w:proofErr w:type="spellEnd"/>
      <w:r>
        <w:rPr>
          <w:i/>
          <w:iCs/>
          <w:color w:val="444444"/>
          <w:sz w:val="19"/>
          <w:szCs w:val="19"/>
        </w:rPr>
        <w:t xml:space="preserve"> · Foundation · ERP Integration · Python · SQL · Power BI · Advanced MS Excel · Predictive Analytics · AI Integration</w:t>
      </w:r>
    </w:p>
    <w:p w14:paraId="308D61E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>CFO Collaboration &amp; Strategic Impact:</w:t>
      </w:r>
      <w:r>
        <w:rPr>
          <w:color w:val="222222"/>
          <w:sz w:val="21"/>
          <w:szCs w:val="21"/>
        </w:rPr>
        <w:t xml:space="preserve"> Architected end-to-end </w:t>
      </w:r>
      <w:r>
        <w:rPr>
          <w:b/>
          <w:bCs/>
          <w:color w:val="222222"/>
          <w:sz w:val="21"/>
          <w:szCs w:val="21"/>
        </w:rPr>
        <w:t>financial reporting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predictive forecasting</w:t>
      </w:r>
      <w:r>
        <w:rPr>
          <w:color w:val="222222"/>
          <w:sz w:val="21"/>
          <w:szCs w:val="21"/>
        </w:rPr>
        <w:t xml:space="preserve"> data models governing a </w:t>
      </w:r>
      <w:r>
        <w:rPr>
          <w:b/>
          <w:bCs/>
          <w:color w:val="222222"/>
          <w:sz w:val="21"/>
          <w:szCs w:val="21"/>
        </w:rPr>
        <w:t>$500M+ project portfolio</w:t>
      </w:r>
      <w:r>
        <w:rPr>
          <w:color w:val="222222"/>
          <w:sz w:val="21"/>
          <w:szCs w:val="21"/>
        </w:rPr>
        <w:t xml:space="preserve"> (PG&amp;E, SoCal Gas, ChargePoint); designed forecasts reducing month-end close by </w:t>
      </w:r>
      <w:r>
        <w:rPr>
          <w:b/>
          <w:bCs/>
          <w:color w:val="222222"/>
          <w:sz w:val="21"/>
          <w:szCs w:val="21"/>
        </w:rPr>
        <w:t>5 days</w:t>
      </w:r>
      <w:r>
        <w:rPr>
          <w:color w:val="222222"/>
          <w:sz w:val="21"/>
          <w:szCs w:val="21"/>
        </w:rPr>
        <w:t xml:space="preserve"> and enabling data-driven approval of </w:t>
      </w:r>
      <w:r>
        <w:rPr>
          <w:b/>
          <w:bCs/>
          <w:color w:val="222222"/>
          <w:sz w:val="21"/>
          <w:szCs w:val="21"/>
        </w:rPr>
        <w:t>$50M+</w:t>
      </w:r>
      <w:r>
        <w:rPr>
          <w:color w:val="222222"/>
          <w:sz w:val="21"/>
          <w:szCs w:val="21"/>
        </w:rPr>
        <w:t xml:space="preserve"> in contract negotiations directly with the CFO.</w:t>
      </w:r>
    </w:p>
    <w:p w14:paraId="3AF0EA0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Identified and quantified </w:t>
      </w:r>
      <w:r>
        <w:rPr>
          <w:b/>
          <w:bCs/>
          <w:color w:val="222222"/>
          <w:sz w:val="21"/>
          <w:szCs w:val="21"/>
        </w:rPr>
        <w:t>$350K+</w:t>
      </w:r>
      <w:r>
        <w:rPr>
          <w:color w:val="222222"/>
          <w:sz w:val="21"/>
          <w:szCs w:val="21"/>
        </w:rPr>
        <w:t xml:space="preserve"> in financial discrepancies through granular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validation models detecting </w:t>
      </w:r>
      <w:r>
        <w:rPr>
          <w:b/>
          <w:bCs/>
          <w:color w:val="222222"/>
          <w:sz w:val="21"/>
          <w:szCs w:val="21"/>
        </w:rPr>
        <w:t>underbilling and overbilling</w:t>
      </w:r>
      <w:r>
        <w:rPr>
          <w:color w:val="222222"/>
          <w:sz w:val="21"/>
          <w:szCs w:val="21"/>
        </w:rPr>
        <w:t xml:space="preserve"> across cost, WIP, and cash-flow datasets in </w:t>
      </w:r>
      <w:r>
        <w:rPr>
          <w:b/>
          <w:bCs/>
          <w:color w:val="222222"/>
          <w:sz w:val="21"/>
          <w:szCs w:val="21"/>
        </w:rPr>
        <w:t>Viewpoint Vista</w:t>
      </w:r>
      <w:r>
        <w:rPr>
          <w:color w:val="222222"/>
          <w:sz w:val="21"/>
          <w:szCs w:val="21"/>
        </w:rPr>
        <w:t xml:space="preserve">, </w:t>
      </w:r>
      <w:proofErr w:type="spellStart"/>
      <w:r>
        <w:rPr>
          <w:b/>
          <w:bCs/>
          <w:color w:val="222222"/>
          <w:sz w:val="21"/>
          <w:szCs w:val="21"/>
        </w:rPr>
        <w:t>Precon</w:t>
      </w:r>
      <w:proofErr w:type="spellEnd"/>
      <w:r>
        <w:rPr>
          <w:color w:val="222222"/>
          <w:sz w:val="21"/>
          <w:szCs w:val="21"/>
        </w:rPr>
        <w:t xml:space="preserve">, and </w:t>
      </w:r>
      <w:r>
        <w:rPr>
          <w:b/>
          <w:bCs/>
          <w:color w:val="222222"/>
          <w:sz w:val="21"/>
          <w:szCs w:val="21"/>
        </w:rPr>
        <w:t>Foundation</w:t>
      </w:r>
      <w:r>
        <w:rPr>
          <w:color w:val="222222"/>
          <w:sz w:val="21"/>
          <w:szCs w:val="21"/>
        </w:rPr>
        <w:t xml:space="preserve"> ERP systems; reduced audit adjustments by </w:t>
      </w:r>
      <w:r>
        <w:rPr>
          <w:b/>
          <w:bCs/>
          <w:color w:val="222222"/>
          <w:sz w:val="21"/>
          <w:szCs w:val="21"/>
        </w:rPr>
        <w:t>90%</w:t>
      </w:r>
      <w:r>
        <w:rPr>
          <w:color w:val="222222"/>
          <w:sz w:val="21"/>
          <w:szCs w:val="21"/>
        </w:rPr>
        <w:t>.</w:t>
      </w:r>
    </w:p>
    <w:p w14:paraId="474DE61B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Led </w:t>
      </w:r>
      <w:r>
        <w:rPr>
          <w:b/>
          <w:bCs/>
          <w:color w:val="222222"/>
          <w:sz w:val="21"/>
          <w:szCs w:val="21"/>
        </w:rPr>
        <w:t>ERP integration and transition</w:t>
      </w:r>
      <w:r>
        <w:rPr>
          <w:color w:val="222222"/>
          <w:sz w:val="21"/>
          <w:szCs w:val="21"/>
        </w:rPr>
        <w:t xml:space="preserve"> from legacy </w:t>
      </w:r>
      <w:r>
        <w:rPr>
          <w:b/>
          <w:bCs/>
          <w:color w:val="222222"/>
          <w:sz w:val="21"/>
          <w:szCs w:val="21"/>
        </w:rPr>
        <w:t>Viewpoint Vista</w:t>
      </w:r>
      <w:r>
        <w:rPr>
          <w:color w:val="222222"/>
          <w:sz w:val="21"/>
          <w:szCs w:val="21"/>
        </w:rPr>
        <w:t xml:space="preserve"> to </w:t>
      </w:r>
      <w:r>
        <w:rPr>
          <w:b/>
          <w:bCs/>
          <w:color w:val="222222"/>
          <w:sz w:val="21"/>
          <w:szCs w:val="21"/>
        </w:rPr>
        <w:t>SAP</w:t>
      </w:r>
      <w:r>
        <w:rPr>
          <w:color w:val="222222"/>
          <w:sz w:val="21"/>
          <w:szCs w:val="21"/>
        </w:rPr>
        <w:t xml:space="preserve">-aligned pipelines on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 (S3, Glue), with </w:t>
      </w:r>
      <w:r>
        <w:rPr>
          <w:b/>
          <w:bCs/>
          <w:color w:val="222222"/>
          <w:sz w:val="21"/>
          <w:szCs w:val="21"/>
        </w:rPr>
        <w:t>Terraform</w:t>
      </w:r>
      <w:r>
        <w:rPr>
          <w:color w:val="222222"/>
          <w:sz w:val="21"/>
          <w:szCs w:val="21"/>
        </w:rPr>
        <w:t xml:space="preserve">-managed cloud infrastructure; engineered a </w:t>
      </w:r>
      <w:r>
        <w:rPr>
          <w:b/>
          <w:bCs/>
          <w:color w:val="222222"/>
          <w:sz w:val="21"/>
          <w:szCs w:val="21"/>
        </w:rPr>
        <w:t>Delta Lake</w:t>
      </w:r>
      <w:r>
        <w:rPr>
          <w:color w:val="222222"/>
          <w:sz w:val="21"/>
          <w:szCs w:val="21"/>
        </w:rPr>
        <w:t xml:space="preserve"> warehouse consolidating SAP, Foundation, and </w:t>
      </w:r>
      <w:proofErr w:type="spellStart"/>
      <w:r>
        <w:rPr>
          <w:color w:val="222222"/>
          <w:sz w:val="21"/>
          <w:szCs w:val="21"/>
        </w:rPr>
        <w:t>Precon</w:t>
      </w:r>
      <w:proofErr w:type="spellEnd"/>
      <w:r>
        <w:rPr>
          <w:color w:val="222222"/>
          <w:sz w:val="21"/>
          <w:szCs w:val="21"/>
        </w:rPr>
        <w:t xml:space="preserve"> data — reducing processing time by </w:t>
      </w:r>
      <w:r>
        <w:rPr>
          <w:b/>
          <w:bCs/>
          <w:color w:val="222222"/>
          <w:sz w:val="21"/>
          <w:szCs w:val="21"/>
        </w:rPr>
        <w:t>40%</w:t>
      </w:r>
      <w:r>
        <w:rPr>
          <w:color w:val="222222"/>
          <w:sz w:val="21"/>
          <w:szCs w:val="21"/>
        </w:rPr>
        <w:t>.</w:t>
      </w:r>
    </w:p>
    <w:p w14:paraId="1281671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Partnered with data science peers on </w:t>
      </w:r>
      <w:r>
        <w:rPr>
          <w:b/>
          <w:bCs/>
          <w:color w:val="222222"/>
          <w:sz w:val="21"/>
          <w:szCs w:val="21"/>
        </w:rPr>
        <w:t>AI-assisted anomaly detection</w:t>
      </w:r>
      <w:r>
        <w:rPr>
          <w:color w:val="222222"/>
          <w:sz w:val="21"/>
          <w:szCs w:val="21"/>
        </w:rPr>
        <w:t xml:space="preserve"> outputs (Python, scikit-learn) integrated with </w:t>
      </w:r>
      <w:r>
        <w:rPr>
          <w:b/>
          <w:bCs/>
          <w:color w:val="222222"/>
          <w:sz w:val="21"/>
          <w:szCs w:val="21"/>
        </w:rPr>
        <w:t>AWS CloudWatch</w:t>
      </w:r>
      <w:r>
        <w:rPr>
          <w:color w:val="222222"/>
          <w:sz w:val="21"/>
          <w:szCs w:val="21"/>
        </w:rPr>
        <w:t xml:space="preserve"> monitoring to flag project cost overruns early, contributing to the prevention of </w:t>
      </w:r>
      <w:r>
        <w:rPr>
          <w:b/>
          <w:bCs/>
          <w:color w:val="222222"/>
          <w:sz w:val="21"/>
          <w:szCs w:val="21"/>
        </w:rPr>
        <w:t>$2M+</w:t>
      </w:r>
      <w:r>
        <w:rPr>
          <w:color w:val="222222"/>
          <w:sz w:val="21"/>
          <w:szCs w:val="21"/>
        </w:rPr>
        <w:t xml:space="preserve"> in projected overruns across 3 high-risk PG&amp;E and SoCal Gas sites.</w:t>
      </w:r>
    </w:p>
    <w:p w14:paraId="095B8EB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</w:t>
      </w:r>
      <w:r>
        <w:rPr>
          <w:b/>
          <w:bCs/>
          <w:color w:val="222222"/>
          <w:sz w:val="21"/>
          <w:szCs w:val="21"/>
        </w:rPr>
        <w:t>Power BI</w:t>
      </w:r>
      <w:r>
        <w:rPr>
          <w:color w:val="222222"/>
          <w:sz w:val="21"/>
          <w:szCs w:val="21"/>
        </w:rPr>
        <w:t xml:space="preserve"> executive dashboards with data storytelling narratives tracking project profitability, utilization, and portfolio health for CFO and C-suite reporting; enabled self-serve analytics for </w:t>
      </w:r>
      <w:r>
        <w:rPr>
          <w:b/>
          <w:bCs/>
          <w:color w:val="222222"/>
          <w:sz w:val="21"/>
          <w:szCs w:val="21"/>
        </w:rPr>
        <w:t>25+ stakeholders</w:t>
      </w:r>
      <w:r>
        <w:rPr>
          <w:color w:val="222222"/>
          <w:sz w:val="21"/>
          <w:szCs w:val="21"/>
        </w:rPr>
        <w:t xml:space="preserve">, eliminating </w:t>
      </w:r>
      <w:r>
        <w:rPr>
          <w:b/>
          <w:bCs/>
          <w:color w:val="222222"/>
          <w:sz w:val="21"/>
          <w:szCs w:val="21"/>
        </w:rPr>
        <w:t>15 hours/month</w:t>
      </w:r>
      <w:r>
        <w:rPr>
          <w:color w:val="222222"/>
          <w:sz w:val="21"/>
          <w:szCs w:val="21"/>
        </w:rPr>
        <w:t xml:space="preserve"> of manual reporting.</w:t>
      </w:r>
    </w:p>
    <w:p w14:paraId="187E6A9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Engineered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SQL ETL/ELT pipelines</w:t>
      </w:r>
      <w:r>
        <w:rPr>
          <w:color w:val="222222"/>
          <w:sz w:val="21"/>
          <w:szCs w:val="21"/>
        </w:rPr>
        <w:t xml:space="preserve"> integrating </w:t>
      </w:r>
      <w:r>
        <w:rPr>
          <w:b/>
          <w:bCs/>
          <w:color w:val="222222"/>
          <w:sz w:val="21"/>
          <w:szCs w:val="21"/>
        </w:rPr>
        <w:t>SAP</w:t>
      </w:r>
      <w:r>
        <w:rPr>
          <w:color w:val="222222"/>
          <w:sz w:val="21"/>
          <w:szCs w:val="21"/>
        </w:rPr>
        <w:t xml:space="preserve">, </w:t>
      </w:r>
      <w:proofErr w:type="spellStart"/>
      <w:r>
        <w:rPr>
          <w:b/>
          <w:bCs/>
          <w:color w:val="222222"/>
          <w:sz w:val="21"/>
          <w:szCs w:val="21"/>
        </w:rPr>
        <w:t>Precon</w:t>
      </w:r>
      <w:proofErr w:type="spellEnd"/>
      <w:r>
        <w:rPr>
          <w:color w:val="222222"/>
          <w:sz w:val="21"/>
          <w:szCs w:val="21"/>
        </w:rPr>
        <w:t xml:space="preserve">, </w:t>
      </w:r>
      <w:r>
        <w:rPr>
          <w:b/>
          <w:bCs/>
          <w:color w:val="222222"/>
          <w:sz w:val="21"/>
          <w:szCs w:val="21"/>
        </w:rPr>
        <w:t>Foundation</w:t>
      </w:r>
      <w:r>
        <w:rPr>
          <w:color w:val="222222"/>
          <w:sz w:val="21"/>
          <w:szCs w:val="21"/>
        </w:rPr>
        <w:t xml:space="preserve">, and HCSS project management systems into a unified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-hosted </w:t>
      </w:r>
      <w:r>
        <w:rPr>
          <w:b/>
          <w:bCs/>
          <w:color w:val="222222"/>
          <w:sz w:val="21"/>
          <w:szCs w:val="21"/>
        </w:rPr>
        <w:t>Delta Lake</w:t>
      </w:r>
      <w:r>
        <w:rPr>
          <w:color w:val="222222"/>
          <w:sz w:val="21"/>
          <w:szCs w:val="21"/>
        </w:rPr>
        <w:t xml:space="preserve"> warehouse; achieved </w:t>
      </w:r>
      <w:r>
        <w:rPr>
          <w:b/>
          <w:bCs/>
          <w:color w:val="222222"/>
          <w:sz w:val="21"/>
          <w:szCs w:val="21"/>
        </w:rPr>
        <w:t>35% improvement in pipeline reliability</w:t>
      </w:r>
      <w:r>
        <w:rPr>
          <w:color w:val="222222"/>
          <w:sz w:val="21"/>
          <w:szCs w:val="21"/>
        </w:rPr>
        <w:t xml:space="preserve"> with schema validation and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>-managed transformation contracts.</w:t>
      </w:r>
    </w:p>
    <w:p w14:paraId="44CB8BC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a </w:t>
      </w:r>
      <w:r>
        <w:rPr>
          <w:b/>
          <w:bCs/>
          <w:color w:val="222222"/>
          <w:sz w:val="21"/>
          <w:szCs w:val="21"/>
        </w:rPr>
        <w:t>Terraform</w:t>
      </w:r>
      <w:r>
        <w:rPr>
          <w:color w:val="222222"/>
          <w:sz w:val="21"/>
          <w:szCs w:val="21"/>
        </w:rPr>
        <w:t xml:space="preserve">-managed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 infrastructure (S3, Glue, EC2, CloudWatch) supporting the Delta Lake analytics warehouse, improving infrastructure repeatability and reducing environment provisioning time.</w:t>
      </w:r>
    </w:p>
    <w:p w14:paraId="4FBE2D3B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and standardized a </w:t>
      </w:r>
      <w:r>
        <w:rPr>
          <w:b/>
          <w:bCs/>
          <w:color w:val="222222"/>
          <w:sz w:val="21"/>
          <w:szCs w:val="21"/>
        </w:rPr>
        <w:t>data governance</w:t>
      </w:r>
      <w:r>
        <w:rPr>
          <w:color w:val="222222"/>
          <w:sz w:val="21"/>
          <w:szCs w:val="21"/>
        </w:rPr>
        <w:t xml:space="preserve"> framework and reconciliation SOPs across Viewpoint Vista, </w:t>
      </w:r>
      <w:proofErr w:type="spellStart"/>
      <w:r>
        <w:rPr>
          <w:color w:val="222222"/>
          <w:sz w:val="21"/>
          <w:szCs w:val="21"/>
        </w:rPr>
        <w:t>Precon</w:t>
      </w:r>
      <w:proofErr w:type="spellEnd"/>
      <w:r>
        <w:rPr>
          <w:color w:val="222222"/>
          <w:sz w:val="21"/>
          <w:szCs w:val="21"/>
        </w:rPr>
        <w:t xml:space="preserve">, and Foundation ERP systems, cutting audit preparation time by </w:t>
      </w:r>
      <w:r>
        <w:rPr>
          <w:b/>
          <w:bCs/>
          <w:color w:val="222222"/>
          <w:sz w:val="21"/>
          <w:szCs w:val="21"/>
        </w:rPr>
        <w:t>~30%</w:t>
      </w:r>
      <w:r>
        <w:rPr>
          <w:color w:val="222222"/>
          <w:sz w:val="21"/>
          <w:szCs w:val="21"/>
        </w:rPr>
        <w:t xml:space="preserve"> and improving cross-project data consistency.</w:t>
      </w:r>
    </w:p>
    <w:p w14:paraId="4DDA0567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>Partnered with Project Controls and Finance leadership to standardize monthly variance-reporting templates across PG&amp;E, SoCal Gas, and ChargePoint projects, improving forecast-to-actual reporting turnaround.</w:t>
      </w:r>
    </w:p>
    <w:p w14:paraId="400E198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Converted legacy </w:t>
      </w:r>
      <w:r>
        <w:rPr>
          <w:b/>
          <w:bCs/>
          <w:color w:val="222222"/>
          <w:sz w:val="21"/>
          <w:szCs w:val="21"/>
        </w:rPr>
        <w:t>Advanced MS Excel</w:t>
      </w:r>
      <w:r>
        <w:rPr>
          <w:color w:val="222222"/>
          <w:sz w:val="21"/>
          <w:szCs w:val="21"/>
        </w:rPr>
        <w:t xml:space="preserve"> financial models into automated </w:t>
      </w:r>
      <w:r>
        <w:rPr>
          <w:b/>
          <w:bCs/>
          <w:color w:val="222222"/>
          <w:sz w:val="21"/>
          <w:szCs w:val="21"/>
        </w:rPr>
        <w:t>Power BI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workflows, reducing manual reporting effort by </w:t>
      </w:r>
      <w:r>
        <w:rPr>
          <w:b/>
          <w:bCs/>
          <w:color w:val="222222"/>
          <w:sz w:val="21"/>
          <w:szCs w:val="21"/>
        </w:rPr>
        <w:t>~40%</w:t>
      </w:r>
      <w:r>
        <w:rPr>
          <w:color w:val="222222"/>
          <w:sz w:val="21"/>
          <w:szCs w:val="21"/>
        </w:rPr>
        <w:t xml:space="preserve"> across the Project Controls team.</w:t>
      </w:r>
    </w:p>
    <w:p w14:paraId="77F568F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>Supported ad-hoc executive data requests from the CFO and leadership team on contract negotiation analytics, project risk exposure, and cash-flow forecasting for the $500M+ portfolio.</w:t>
      </w:r>
    </w:p>
    <w:p w14:paraId="1CC7C1C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Implemented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>-managed transformation contracts and automated schema validation across ETL pipelines, improving data reliability and reducing pipeline break incidents.</w:t>
      </w:r>
    </w:p>
    <w:p w14:paraId="36622CF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Mentored and guided </w:t>
      </w:r>
      <w:r>
        <w:rPr>
          <w:b/>
          <w:bCs/>
          <w:color w:val="222222"/>
          <w:sz w:val="21"/>
          <w:szCs w:val="21"/>
        </w:rPr>
        <w:t>junior analysts and interns</w:t>
      </w:r>
      <w:r>
        <w:rPr>
          <w:color w:val="222222"/>
          <w:sz w:val="21"/>
          <w:szCs w:val="21"/>
        </w:rPr>
        <w:t xml:space="preserve"> on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best practices, </w:t>
      </w:r>
      <w:r>
        <w:rPr>
          <w:b/>
          <w:bCs/>
          <w:color w:val="222222"/>
          <w:sz w:val="21"/>
          <w:szCs w:val="21"/>
        </w:rPr>
        <w:t>ETL</w:t>
      </w:r>
      <w:r>
        <w:rPr>
          <w:color w:val="222222"/>
          <w:sz w:val="21"/>
          <w:szCs w:val="21"/>
        </w:rPr>
        <w:t xml:space="preserve"> pipeline design, </w:t>
      </w:r>
      <w:r>
        <w:rPr>
          <w:b/>
          <w:bCs/>
          <w:color w:val="222222"/>
          <w:sz w:val="21"/>
          <w:szCs w:val="21"/>
        </w:rPr>
        <w:t>Power BI</w:t>
      </w:r>
      <w:r>
        <w:rPr>
          <w:color w:val="222222"/>
          <w:sz w:val="21"/>
          <w:szCs w:val="21"/>
        </w:rPr>
        <w:t xml:space="preserve"> dashboard development, and </w:t>
      </w:r>
      <w:r>
        <w:rPr>
          <w:b/>
          <w:bCs/>
          <w:color w:val="222222"/>
          <w:sz w:val="21"/>
          <w:szCs w:val="21"/>
        </w:rPr>
        <w:t>Advanced MS Excel</w:t>
      </w:r>
      <w:r>
        <w:rPr>
          <w:color w:val="222222"/>
          <w:sz w:val="21"/>
          <w:szCs w:val="21"/>
        </w:rPr>
        <w:t xml:space="preserve"> financial </w:t>
      </w:r>
      <w:proofErr w:type="spellStart"/>
      <w:r>
        <w:rPr>
          <w:color w:val="222222"/>
          <w:sz w:val="21"/>
          <w:szCs w:val="21"/>
        </w:rPr>
        <w:t>modeling</w:t>
      </w:r>
      <w:proofErr w:type="spellEnd"/>
      <w:r>
        <w:rPr>
          <w:color w:val="222222"/>
          <w:sz w:val="21"/>
          <w:szCs w:val="21"/>
        </w:rPr>
        <w:t xml:space="preserve">; reduced new team member ramp-up time by </w:t>
      </w:r>
      <w:r>
        <w:rPr>
          <w:b/>
          <w:bCs/>
          <w:color w:val="222222"/>
          <w:sz w:val="21"/>
          <w:szCs w:val="21"/>
        </w:rPr>
        <w:t>40%</w:t>
      </w:r>
      <w:r>
        <w:rPr>
          <w:color w:val="222222"/>
          <w:sz w:val="21"/>
          <w:szCs w:val="21"/>
        </w:rPr>
        <w:t xml:space="preserve"> and standardized data governance documentation across 30+ operational data models.</w:t>
      </w:r>
    </w:p>
    <w:p w14:paraId="6F62C2C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Gathered functional </w:t>
      </w:r>
      <w:r>
        <w:rPr>
          <w:b/>
          <w:bCs/>
          <w:color w:val="222222"/>
          <w:sz w:val="21"/>
          <w:szCs w:val="21"/>
        </w:rPr>
        <w:t>business requirements</w:t>
      </w:r>
      <w:r>
        <w:rPr>
          <w:color w:val="222222"/>
          <w:sz w:val="21"/>
          <w:szCs w:val="21"/>
        </w:rPr>
        <w:t xml:space="preserve"> from Finance and Project Controls stakeholders to design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specifications for the SAP/Viewpoint Vista integration, ensuring accurate mapping of legacy ERP data structures.</w:t>
      </w:r>
    </w:p>
    <w:p w14:paraId="3AD688E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Established </w:t>
      </w:r>
      <w:r>
        <w:rPr>
          <w:b/>
          <w:bCs/>
          <w:color w:val="222222"/>
          <w:sz w:val="21"/>
          <w:szCs w:val="21"/>
        </w:rPr>
        <w:t>CI/CD</w:t>
      </w:r>
      <w:r>
        <w:rPr>
          <w:color w:val="222222"/>
          <w:sz w:val="21"/>
          <w:szCs w:val="21"/>
        </w:rPr>
        <w:t xml:space="preserve">-aligned deployment practices for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transformation contracts, incorporating automated schema-validation checks prior to production release across the Delta Lake warehouse.</w:t>
      </w:r>
    </w:p>
    <w:p w14:paraId="5350076C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lastRenderedPageBreak/>
        <w:t xml:space="preserve">Applied </w:t>
      </w:r>
      <w:r>
        <w:rPr>
          <w:b/>
          <w:bCs/>
          <w:color w:val="222222"/>
          <w:sz w:val="21"/>
          <w:szCs w:val="21"/>
        </w:rPr>
        <w:t>Generative AI (GenAI)</w:t>
      </w:r>
      <w:r>
        <w:rPr>
          <w:color w:val="222222"/>
          <w:sz w:val="21"/>
          <w:szCs w:val="21"/>
        </w:rPr>
        <w:t xml:space="preserve"> tools to accelerate </w:t>
      </w:r>
      <w:r>
        <w:rPr>
          <w:b/>
          <w:bCs/>
          <w:color w:val="222222"/>
          <w:sz w:val="21"/>
          <w:szCs w:val="21"/>
        </w:rPr>
        <w:t>Python/SQL</w:t>
      </w:r>
      <w:r>
        <w:rPr>
          <w:color w:val="222222"/>
          <w:sz w:val="21"/>
          <w:szCs w:val="21"/>
        </w:rPr>
        <w:t xml:space="preserve"> script development, code review, and financial-model documentation, improving analyst productivity on recurring reporting tasks.</w:t>
      </w:r>
    </w:p>
    <w:p w14:paraId="4039A8D4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Facilitated cross-functional workshops between Finance, Project Controls, and IT to align on the </w:t>
      </w:r>
      <w:r>
        <w:rPr>
          <w:b/>
          <w:bCs/>
          <w:color w:val="222222"/>
          <w:sz w:val="21"/>
          <w:szCs w:val="21"/>
        </w:rPr>
        <w:t>ERP transition</w:t>
      </w:r>
      <w:r>
        <w:rPr>
          <w:color w:val="222222"/>
          <w:sz w:val="21"/>
          <w:szCs w:val="21"/>
        </w:rPr>
        <w:t xml:space="preserve"> timeline and </w:t>
      </w:r>
      <w:r>
        <w:rPr>
          <w:b/>
          <w:bCs/>
          <w:color w:val="222222"/>
          <w:sz w:val="21"/>
          <w:szCs w:val="21"/>
        </w:rPr>
        <w:t>data governance</w:t>
      </w:r>
      <w:r>
        <w:rPr>
          <w:color w:val="222222"/>
          <w:sz w:val="21"/>
          <w:szCs w:val="21"/>
        </w:rPr>
        <w:t xml:space="preserve"> standards during the Viewpoint Vista-to-SAP migration.</w:t>
      </w:r>
    </w:p>
    <w:p w14:paraId="7F0EAAB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</w:t>
      </w:r>
      <w:r>
        <w:rPr>
          <w:b/>
          <w:bCs/>
          <w:color w:val="222222"/>
          <w:sz w:val="21"/>
          <w:szCs w:val="21"/>
        </w:rPr>
        <w:t>partitioning and schema evolution strategies</w:t>
      </w:r>
      <w:r>
        <w:rPr>
          <w:color w:val="222222"/>
          <w:sz w:val="21"/>
          <w:szCs w:val="21"/>
        </w:rPr>
        <w:t xml:space="preserve"> for the </w:t>
      </w:r>
      <w:r>
        <w:rPr>
          <w:b/>
          <w:bCs/>
          <w:color w:val="222222"/>
          <w:sz w:val="21"/>
          <w:szCs w:val="21"/>
        </w:rPr>
        <w:t>Delta Lake</w:t>
      </w:r>
      <w:r>
        <w:rPr>
          <w:color w:val="222222"/>
          <w:sz w:val="21"/>
          <w:szCs w:val="21"/>
        </w:rPr>
        <w:t xml:space="preserve"> warehouse to support growing data volumes across SAP, </w:t>
      </w:r>
      <w:proofErr w:type="spellStart"/>
      <w:r>
        <w:rPr>
          <w:color w:val="222222"/>
          <w:sz w:val="21"/>
          <w:szCs w:val="21"/>
        </w:rPr>
        <w:t>Precon</w:t>
      </w:r>
      <w:proofErr w:type="spellEnd"/>
      <w:r>
        <w:rPr>
          <w:color w:val="222222"/>
          <w:sz w:val="21"/>
          <w:szCs w:val="21"/>
        </w:rPr>
        <w:t>, and Foundation source systems without performance degradation.</w:t>
      </w:r>
    </w:p>
    <w:p w14:paraId="70B96A81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</w:t>
      </w:r>
      <w:r>
        <w:rPr>
          <w:b/>
          <w:bCs/>
          <w:color w:val="222222"/>
          <w:sz w:val="21"/>
          <w:szCs w:val="21"/>
        </w:rPr>
        <w:t>pipeline health monitoring and automated alerting</w:t>
      </w:r>
      <w:r>
        <w:rPr>
          <w:color w:val="222222"/>
          <w:sz w:val="21"/>
          <w:szCs w:val="21"/>
        </w:rPr>
        <w:t xml:space="preserve"> for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jobs feeding CFO and executive reporting, reducing failure-detection time and improving on-time data delivery across the $500M+ portfolio.</w:t>
      </w:r>
    </w:p>
    <w:p w14:paraId="1437C04A" w14:textId="77777777" w:rsidR="00865948" w:rsidRDefault="00000000">
      <w:pPr>
        <w:tabs>
          <w:tab w:val="right" w:pos="10975"/>
        </w:tabs>
        <w:spacing w:after="10"/>
      </w:pPr>
      <w:r>
        <w:rPr>
          <w:b/>
          <w:bCs/>
          <w:color w:val="222222"/>
          <w:sz w:val="22"/>
          <w:szCs w:val="22"/>
        </w:rPr>
        <w:t>B2U STORAGE SOLUTIONS — EV Battery Asset Management</w:t>
      </w:r>
      <w:r>
        <w:rPr>
          <w:b/>
          <w:bCs/>
          <w:color w:val="222222"/>
          <w:sz w:val="22"/>
          <w:szCs w:val="22"/>
        </w:rPr>
        <w:tab/>
      </w:r>
      <w:r>
        <w:rPr>
          <w:b/>
          <w:bCs/>
          <w:color w:val="1F4E79"/>
          <w:sz w:val="21"/>
          <w:szCs w:val="21"/>
        </w:rPr>
        <w:t>May 2022 – Dec 2022</w:t>
      </w:r>
    </w:p>
    <w:p w14:paraId="39D8A03D" w14:textId="77777777" w:rsidR="00865948" w:rsidRDefault="00000000">
      <w:pPr>
        <w:spacing w:after="20"/>
      </w:pPr>
      <w:r>
        <w:rPr>
          <w:b/>
          <w:bCs/>
          <w:i/>
          <w:iCs/>
          <w:color w:val="222222"/>
          <w:sz w:val="21"/>
          <w:szCs w:val="21"/>
        </w:rPr>
        <w:t>Data Analyst</w:t>
      </w:r>
    </w:p>
    <w:p w14:paraId="46881755" w14:textId="77777777" w:rsidR="00865948" w:rsidRDefault="00000000">
      <w:pPr>
        <w:spacing w:after="90"/>
        <w:jc w:val="both"/>
      </w:pPr>
      <w:r>
        <w:rPr>
          <w:i/>
          <w:iCs/>
          <w:color w:val="444444"/>
          <w:sz w:val="19"/>
          <w:szCs w:val="19"/>
        </w:rPr>
        <w:t xml:space="preserve">Energy &amp; Semiconductor Domain | Python · SQL · IoT · Tableau · Big Data · Data Mining · Data Warehousing · Predictive Analytics · ML · </w:t>
      </w:r>
      <w:proofErr w:type="spellStart"/>
      <w:r>
        <w:rPr>
          <w:i/>
          <w:iCs/>
          <w:color w:val="444444"/>
          <w:sz w:val="19"/>
          <w:szCs w:val="19"/>
        </w:rPr>
        <w:t>dbt</w:t>
      </w:r>
      <w:proofErr w:type="spellEnd"/>
      <w:r>
        <w:rPr>
          <w:i/>
          <w:iCs/>
          <w:color w:val="444444"/>
          <w:sz w:val="19"/>
          <w:szCs w:val="19"/>
        </w:rPr>
        <w:t xml:space="preserve"> · Automation · Azure Synapse · PostgreSQL · </w:t>
      </w:r>
      <w:proofErr w:type="spellStart"/>
      <w:r>
        <w:rPr>
          <w:i/>
          <w:iCs/>
          <w:color w:val="444444"/>
          <w:sz w:val="19"/>
          <w:szCs w:val="19"/>
        </w:rPr>
        <w:t>Limble</w:t>
      </w:r>
      <w:proofErr w:type="spellEnd"/>
      <w:r>
        <w:rPr>
          <w:i/>
          <w:iCs/>
          <w:color w:val="444444"/>
          <w:sz w:val="19"/>
          <w:szCs w:val="19"/>
        </w:rPr>
        <w:t xml:space="preserve"> CMMS · Solar Energy Storage | PG&amp;E · SoCal Gas · ChargePoint</w:t>
      </w:r>
    </w:p>
    <w:p w14:paraId="6DF3E32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and deployed a scalable </w:t>
      </w:r>
      <w:r>
        <w:rPr>
          <w:b/>
          <w:bCs/>
          <w:color w:val="222222"/>
          <w:sz w:val="21"/>
          <w:szCs w:val="21"/>
        </w:rPr>
        <w:t>IoT/sensor data platform</w:t>
      </w:r>
      <w:r>
        <w:rPr>
          <w:color w:val="222222"/>
          <w:sz w:val="21"/>
          <w:szCs w:val="21"/>
        </w:rPr>
        <w:t xml:space="preserve"> tracking </w:t>
      </w:r>
      <w:r>
        <w:rPr>
          <w:b/>
          <w:bCs/>
          <w:color w:val="222222"/>
          <w:sz w:val="21"/>
          <w:szCs w:val="21"/>
        </w:rPr>
        <w:t>second-life EV batteries</w:t>
      </w:r>
      <w:r>
        <w:rPr>
          <w:color w:val="222222"/>
          <w:sz w:val="21"/>
          <w:szCs w:val="21"/>
        </w:rPr>
        <w:t xml:space="preserve"> repurposed for </w:t>
      </w:r>
      <w:r>
        <w:rPr>
          <w:b/>
          <w:bCs/>
          <w:color w:val="222222"/>
          <w:sz w:val="21"/>
          <w:szCs w:val="21"/>
        </w:rPr>
        <w:t>solar energy storage</w:t>
      </w:r>
      <w:r>
        <w:rPr>
          <w:color w:val="222222"/>
          <w:sz w:val="21"/>
          <w:szCs w:val="21"/>
        </w:rPr>
        <w:t xml:space="preserve">, with an </w:t>
      </w:r>
      <w:r>
        <w:rPr>
          <w:b/>
          <w:bCs/>
          <w:color w:val="222222"/>
          <w:sz w:val="21"/>
          <w:szCs w:val="21"/>
        </w:rPr>
        <w:t>asset hierarchy</w:t>
      </w:r>
      <w:r>
        <w:rPr>
          <w:color w:val="222222"/>
          <w:sz w:val="21"/>
          <w:szCs w:val="21"/>
        </w:rPr>
        <w:t xml:space="preserve"> data model and </w:t>
      </w:r>
      <w:proofErr w:type="spellStart"/>
      <w:r>
        <w:rPr>
          <w:b/>
          <w:bCs/>
          <w:color w:val="222222"/>
          <w:sz w:val="21"/>
          <w:szCs w:val="21"/>
        </w:rPr>
        <w:t>Limble</w:t>
      </w:r>
      <w:proofErr w:type="spellEnd"/>
      <w:r>
        <w:rPr>
          <w:b/>
          <w:bCs/>
          <w:color w:val="222222"/>
          <w:sz w:val="21"/>
          <w:szCs w:val="21"/>
        </w:rPr>
        <w:t xml:space="preserve"> CMMS</w:t>
      </w:r>
      <w:r>
        <w:rPr>
          <w:color w:val="222222"/>
          <w:sz w:val="21"/>
          <w:szCs w:val="21"/>
        </w:rPr>
        <w:t xml:space="preserve">-driven ticketing workflow supporting </w:t>
      </w:r>
      <w:r>
        <w:rPr>
          <w:b/>
          <w:bCs/>
          <w:color w:val="222222"/>
          <w:sz w:val="21"/>
          <w:szCs w:val="21"/>
        </w:rPr>
        <w:t>PG&amp;E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SoCal Gas</w:t>
      </w:r>
      <w:r>
        <w:rPr>
          <w:color w:val="222222"/>
          <w:sz w:val="21"/>
          <w:szCs w:val="21"/>
        </w:rPr>
        <w:t xml:space="preserve"> energy-storage contracts.</w:t>
      </w:r>
    </w:p>
    <w:p w14:paraId="405F4A9B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a scalable </w:t>
      </w:r>
      <w:r>
        <w:rPr>
          <w:b/>
          <w:bCs/>
          <w:color w:val="222222"/>
          <w:sz w:val="21"/>
          <w:szCs w:val="21"/>
        </w:rPr>
        <w:t>data warehouse</w:t>
      </w:r>
      <w:r>
        <w:rPr>
          <w:color w:val="222222"/>
          <w:sz w:val="21"/>
          <w:szCs w:val="21"/>
        </w:rPr>
        <w:t xml:space="preserve"> on </w:t>
      </w:r>
      <w:r>
        <w:rPr>
          <w:b/>
          <w:bCs/>
          <w:color w:val="222222"/>
          <w:sz w:val="21"/>
          <w:szCs w:val="21"/>
        </w:rPr>
        <w:t>Azure Synapse Analytics</w:t>
      </w:r>
      <w:r>
        <w:rPr>
          <w:color w:val="222222"/>
          <w:sz w:val="21"/>
          <w:szCs w:val="21"/>
        </w:rPr>
        <w:t xml:space="preserve"> consolidating </w:t>
      </w:r>
      <w:r>
        <w:rPr>
          <w:b/>
          <w:bCs/>
          <w:color w:val="222222"/>
          <w:sz w:val="21"/>
          <w:szCs w:val="21"/>
        </w:rPr>
        <w:t>IoT</w:t>
      </w:r>
      <w:r>
        <w:rPr>
          <w:color w:val="222222"/>
          <w:sz w:val="21"/>
          <w:szCs w:val="21"/>
        </w:rPr>
        <w:t xml:space="preserve"> telemetry from </w:t>
      </w:r>
      <w:r>
        <w:rPr>
          <w:b/>
          <w:bCs/>
          <w:color w:val="222222"/>
          <w:sz w:val="21"/>
          <w:szCs w:val="21"/>
        </w:rPr>
        <w:t>500+ EV batteries</w:t>
      </w:r>
      <w:r>
        <w:rPr>
          <w:color w:val="222222"/>
          <w:sz w:val="21"/>
          <w:szCs w:val="21"/>
        </w:rPr>
        <w:t xml:space="preserve"> with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transformation models; enabled real-time C-suite visibility into asset health, reducing reporting latency from weekly to same-day.</w:t>
      </w:r>
    </w:p>
    <w:p w14:paraId="22BDEF8E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Engineered </w:t>
      </w:r>
      <w:r>
        <w:rPr>
          <w:b/>
          <w:bCs/>
          <w:color w:val="222222"/>
          <w:sz w:val="21"/>
          <w:szCs w:val="21"/>
        </w:rPr>
        <w:t>Python/SQL IoT</w:t>
      </w:r>
      <w:r>
        <w:rPr>
          <w:color w:val="222222"/>
          <w:sz w:val="21"/>
          <w:szCs w:val="21"/>
        </w:rPr>
        <w:t xml:space="preserve"> data ingestion pipelines automating an </w:t>
      </w:r>
      <w:r>
        <w:rPr>
          <w:b/>
          <w:bCs/>
          <w:color w:val="222222"/>
          <w:sz w:val="21"/>
          <w:szCs w:val="21"/>
        </w:rPr>
        <w:t>inventory performance tracking</w:t>
      </w:r>
      <w:r>
        <w:rPr>
          <w:color w:val="222222"/>
          <w:sz w:val="21"/>
          <w:szCs w:val="21"/>
        </w:rPr>
        <w:t xml:space="preserve"> system and rule-based </w:t>
      </w:r>
      <w:r>
        <w:rPr>
          <w:b/>
          <w:bCs/>
          <w:color w:val="222222"/>
          <w:sz w:val="21"/>
          <w:szCs w:val="21"/>
        </w:rPr>
        <w:t>asset ticketing tool</w:t>
      </w:r>
      <w:r>
        <w:rPr>
          <w:color w:val="222222"/>
          <w:sz w:val="21"/>
          <w:szCs w:val="21"/>
        </w:rPr>
        <w:t xml:space="preserve"> (</w:t>
      </w:r>
      <w:proofErr w:type="spellStart"/>
      <w:r>
        <w:rPr>
          <w:color w:val="222222"/>
          <w:sz w:val="21"/>
          <w:szCs w:val="21"/>
        </w:rPr>
        <w:t>Limble</w:t>
      </w:r>
      <w:proofErr w:type="spellEnd"/>
      <w:r>
        <w:rPr>
          <w:color w:val="222222"/>
          <w:sz w:val="21"/>
          <w:szCs w:val="21"/>
        </w:rPr>
        <w:t xml:space="preserve"> CMMS) using sensor telemetry; reduced unplanned maintenance costs by </w:t>
      </w:r>
      <w:r>
        <w:rPr>
          <w:b/>
          <w:bCs/>
          <w:color w:val="222222"/>
          <w:sz w:val="21"/>
          <w:szCs w:val="21"/>
        </w:rPr>
        <w:t>15%</w:t>
      </w:r>
      <w:r>
        <w:rPr>
          <w:color w:val="222222"/>
          <w:sz w:val="21"/>
          <w:szCs w:val="21"/>
        </w:rPr>
        <w:t xml:space="preserve"> and improved SLA compliance for </w:t>
      </w:r>
      <w:r>
        <w:rPr>
          <w:b/>
          <w:bCs/>
          <w:color w:val="222222"/>
          <w:sz w:val="21"/>
          <w:szCs w:val="21"/>
        </w:rPr>
        <w:t>ChargePoint</w:t>
      </w:r>
      <w:r>
        <w:rPr>
          <w:color w:val="222222"/>
          <w:sz w:val="21"/>
          <w:szCs w:val="21"/>
        </w:rPr>
        <w:t xml:space="preserve"> partners.</w:t>
      </w:r>
    </w:p>
    <w:p w14:paraId="6B9BECDB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Developed </w:t>
      </w:r>
      <w:r>
        <w:rPr>
          <w:b/>
          <w:bCs/>
          <w:color w:val="222222"/>
          <w:sz w:val="21"/>
          <w:szCs w:val="21"/>
        </w:rPr>
        <w:t>predictive analytics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ML</w:t>
      </w:r>
      <w:r>
        <w:rPr>
          <w:color w:val="222222"/>
          <w:sz w:val="21"/>
          <w:szCs w:val="21"/>
        </w:rPr>
        <w:t xml:space="preserve"> models (scikit-learn, </w:t>
      </w:r>
      <w:proofErr w:type="spellStart"/>
      <w:r>
        <w:rPr>
          <w:color w:val="222222"/>
          <w:sz w:val="21"/>
          <w:szCs w:val="21"/>
        </w:rPr>
        <w:t>XGBoost</w:t>
      </w:r>
      <w:proofErr w:type="spellEnd"/>
      <w:r>
        <w:rPr>
          <w:color w:val="222222"/>
          <w:sz w:val="21"/>
          <w:szCs w:val="21"/>
        </w:rPr>
        <w:t xml:space="preserve">) for battery </w:t>
      </w:r>
      <w:r>
        <w:rPr>
          <w:b/>
          <w:bCs/>
          <w:color w:val="222222"/>
          <w:sz w:val="21"/>
          <w:szCs w:val="21"/>
        </w:rPr>
        <w:t>State-of-Health (</w:t>
      </w:r>
      <w:proofErr w:type="spellStart"/>
      <w:r>
        <w:rPr>
          <w:b/>
          <w:bCs/>
          <w:color w:val="222222"/>
          <w:sz w:val="21"/>
          <w:szCs w:val="21"/>
        </w:rPr>
        <w:t>SoH</w:t>
      </w:r>
      <w:proofErr w:type="spellEnd"/>
      <w:r>
        <w:rPr>
          <w:b/>
          <w:bCs/>
          <w:color w:val="222222"/>
          <w:sz w:val="21"/>
          <w:szCs w:val="21"/>
        </w:rPr>
        <w:t>)</w:t>
      </w:r>
      <w:r>
        <w:rPr>
          <w:color w:val="222222"/>
          <w:sz w:val="21"/>
          <w:szCs w:val="21"/>
        </w:rPr>
        <w:t xml:space="preserve"> scoring and failure forecasting across big-data pipelines; extended average battery cycle life by </w:t>
      </w:r>
      <w:r>
        <w:rPr>
          <w:b/>
          <w:bCs/>
          <w:color w:val="222222"/>
          <w:sz w:val="21"/>
          <w:szCs w:val="21"/>
        </w:rPr>
        <w:t>12%</w:t>
      </w:r>
      <w:r>
        <w:rPr>
          <w:color w:val="222222"/>
          <w:sz w:val="21"/>
          <w:szCs w:val="21"/>
        </w:rPr>
        <w:t xml:space="preserve">, generating </w:t>
      </w:r>
      <w:r>
        <w:rPr>
          <w:b/>
          <w:bCs/>
          <w:color w:val="222222"/>
          <w:sz w:val="21"/>
          <w:szCs w:val="21"/>
        </w:rPr>
        <w:t>$150K+</w:t>
      </w:r>
      <w:r>
        <w:rPr>
          <w:color w:val="222222"/>
          <w:sz w:val="21"/>
          <w:szCs w:val="21"/>
        </w:rPr>
        <w:t xml:space="preserve"> in annual maintenance savings.</w:t>
      </w:r>
    </w:p>
    <w:p w14:paraId="57DA7855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Performed large-scale </w:t>
      </w:r>
      <w:r>
        <w:rPr>
          <w:b/>
          <w:bCs/>
          <w:color w:val="222222"/>
          <w:sz w:val="21"/>
          <w:szCs w:val="21"/>
        </w:rPr>
        <w:t>data mining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data warehousing</w:t>
      </w:r>
      <w:r>
        <w:rPr>
          <w:color w:val="222222"/>
          <w:sz w:val="21"/>
          <w:szCs w:val="21"/>
        </w:rPr>
        <w:t xml:space="preserve"> on IoT sensor streams using </w:t>
      </w:r>
      <w:r>
        <w:rPr>
          <w:b/>
          <w:bCs/>
          <w:color w:val="222222"/>
          <w:sz w:val="21"/>
          <w:szCs w:val="21"/>
        </w:rPr>
        <w:t>PostgreSQL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Azure Synapse</w:t>
      </w:r>
      <w:r>
        <w:rPr>
          <w:color w:val="222222"/>
          <w:sz w:val="21"/>
          <w:szCs w:val="21"/>
        </w:rPr>
        <w:t xml:space="preserve">; applied statistical anomaly detection and automated </w:t>
      </w:r>
      <w:r>
        <w:rPr>
          <w:b/>
          <w:bCs/>
          <w:color w:val="222222"/>
          <w:sz w:val="21"/>
          <w:szCs w:val="21"/>
        </w:rPr>
        <w:t>data quality</w:t>
      </w:r>
      <w:r>
        <w:rPr>
          <w:color w:val="222222"/>
          <w:sz w:val="21"/>
          <w:szCs w:val="21"/>
        </w:rPr>
        <w:t xml:space="preserve"> validation to eliminate KPI drift in operational dashboards.</w:t>
      </w:r>
    </w:p>
    <w:p w14:paraId="7347289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 executive dashboards for C-suite and operations leadership tracking EV battery degradation, inventory performance, and supply-chain ROI across Energy and Semiconductor domains (ChargePoint, PG&amp;E, SoCal Gas).</w:t>
      </w:r>
    </w:p>
    <w:p w14:paraId="0BEC652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Automated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-driven data analytics and transformation workflows, eliminating </w:t>
      </w:r>
      <w:r>
        <w:rPr>
          <w:b/>
          <w:bCs/>
          <w:color w:val="222222"/>
          <w:sz w:val="21"/>
          <w:szCs w:val="21"/>
        </w:rPr>
        <w:t>50%</w:t>
      </w:r>
      <w:r>
        <w:rPr>
          <w:color w:val="222222"/>
          <w:sz w:val="21"/>
          <w:szCs w:val="21"/>
        </w:rPr>
        <w:t xml:space="preserve"> of manual processing effort through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batch automation on </w:t>
      </w:r>
      <w:r>
        <w:rPr>
          <w:b/>
          <w:bCs/>
          <w:color w:val="222222"/>
          <w:sz w:val="21"/>
          <w:szCs w:val="21"/>
        </w:rPr>
        <w:t>Azure</w:t>
      </w:r>
      <w:r>
        <w:rPr>
          <w:color w:val="222222"/>
          <w:sz w:val="21"/>
          <w:szCs w:val="21"/>
        </w:rPr>
        <w:t xml:space="preserve"> — freeing operations teams to focus on strategic battery-reuse optimization.</w:t>
      </w:r>
    </w:p>
    <w:p w14:paraId="06F02850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the </w:t>
      </w:r>
      <w:r>
        <w:rPr>
          <w:b/>
          <w:bCs/>
          <w:color w:val="222222"/>
          <w:sz w:val="21"/>
          <w:szCs w:val="21"/>
        </w:rPr>
        <w:t>asset hierarchy</w:t>
      </w:r>
      <w:r>
        <w:rPr>
          <w:color w:val="222222"/>
          <w:sz w:val="21"/>
          <w:szCs w:val="21"/>
        </w:rPr>
        <w:t xml:space="preserve"> data model mapping individual battery packs to inverters, containers, and solar-storage sites, enabling health-state roll-ups and site-level performance reporting for second-life battery deployments.</w:t>
      </w:r>
    </w:p>
    <w:p w14:paraId="46473491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Collaborated with hardware and controls engineering teams to define </w:t>
      </w:r>
      <w:r>
        <w:rPr>
          <w:b/>
          <w:bCs/>
          <w:color w:val="222222"/>
          <w:sz w:val="21"/>
          <w:szCs w:val="21"/>
        </w:rPr>
        <w:t>IoT sensor telemetry</w:t>
      </w:r>
      <w:r>
        <w:rPr>
          <w:color w:val="222222"/>
          <w:sz w:val="21"/>
          <w:szCs w:val="21"/>
        </w:rPr>
        <w:t xml:space="preserve"> schema standards, enabling downstream </w:t>
      </w:r>
      <w:proofErr w:type="spellStart"/>
      <w:r>
        <w:rPr>
          <w:b/>
          <w:bCs/>
          <w:color w:val="222222"/>
          <w:sz w:val="21"/>
          <w:szCs w:val="21"/>
        </w:rPr>
        <w:t>SoH</w:t>
      </w:r>
      <w:proofErr w:type="spellEnd"/>
      <w:r>
        <w:rPr>
          <w:b/>
          <w:bCs/>
          <w:color w:val="222222"/>
          <w:sz w:val="21"/>
          <w:szCs w:val="21"/>
        </w:rPr>
        <w:t xml:space="preserve"> prediction model</w:t>
      </w:r>
      <w:r>
        <w:rPr>
          <w:color w:val="222222"/>
          <w:sz w:val="21"/>
          <w:szCs w:val="21"/>
        </w:rPr>
        <w:t xml:space="preserve"> enablement and consistent data capture across the battery fleet.</w:t>
      </w:r>
    </w:p>
    <w:p w14:paraId="34B87EA9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>Presented findings on second-life battery reuse economics and solar-storage performance to executive leadership, supporting capital allocation and business-case decisions for the energy-storage program.</w:t>
      </w:r>
    </w:p>
    <w:p w14:paraId="24DFE706" w14:textId="77777777" w:rsidR="00865948" w:rsidRDefault="00000000">
      <w:pPr>
        <w:tabs>
          <w:tab w:val="right" w:pos="10975"/>
        </w:tabs>
        <w:spacing w:after="10"/>
      </w:pPr>
      <w:r>
        <w:rPr>
          <w:b/>
          <w:bCs/>
          <w:color w:val="222222"/>
          <w:sz w:val="22"/>
          <w:szCs w:val="22"/>
        </w:rPr>
        <w:t>INTELLECT DESIGN ARENA LTD. — Banking Payment Processing SaaS</w:t>
      </w:r>
      <w:r>
        <w:rPr>
          <w:b/>
          <w:bCs/>
          <w:color w:val="222222"/>
          <w:sz w:val="22"/>
          <w:szCs w:val="22"/>
        </w:rPr>
        <w:tab/>
      </w:r>
      <w:r>
        <w:rPr>
          <w:b/>
          <w:bCs/>
          <w:color w:val="1F4E79"/>
          <w:sz w:val="21"/>
          <w:szCs w:val="21"/>
        </w:rPr>
        <w:t>Dec 2017 – Sep 2020</w:t>
      </w:r>
    </w:p>
    <w:p w14:paraId="3CAE8B8D" w14:textId="77777777" w:rsidR="00865948" w:rsidRDefault="00000000">
      <w:pPr>
        <w:spacing w:after="20"/>
      </w:pPr>
      <w:r>
        <w:rPr>
          <w:b/>
          <w:bCs/>
          <w:i/>
          <w:iCs/>
          <w:color w:val="222222"/>
          <w:sz w:val="21"/>
          <w:szCs w:val="21"/>
        </w:rPr>
        <w:t>Product Engineer</w:t>
      </w:r>
    </w:p>
    <w:p w14:paraId="0F2C66CF" w14:textId="77777777" w:rsidR="00865948" w:rsidRDefault="00000000">
      <w:pPr>
        <w:spacing w:after="90"/>
        <w:jc w:val="both"/>
      </w:pPr>
      <w:r>
        <w:rPr>
          <w:i/>
          <w:iCs/>
          <w:color w:val="444444"/>
          <w:sz w:val="19"/>
          <w:szCs w:val="19"/>
        </w:rPr>
        <w:t xml:space="preserve">FinTech | AWS · Azure · Snowflake · Apache Airflow · </w:t>
      </w:r>
      <w:proofErr w:type="spellStart"/>
      <w:r>
        <w:rPr>
          <w:i/>
          <w:iCs/>
          <w:color w:val="444444"/>
          <w:sz w:val="19"/>
          <w:szCs w:val="19"/>
        </w:rPr>
        <w:t>dbt</w:t>
      </w:r>
      <w:proofErr w:type="spellEnd"/>
      <w:r>
        <w:rPr>
          <w:i/>
          <w:iCs/>
          <w:color w:val="444444"/>
          <w:sz w:val="19"/>
          <w:szCs w:val="19"/>
        </w:rPr>
        <w:t xml:space="preserve"> · ETL/ELT · Data Warehousing · Cloud Integration · Payments Processing · Drools Rules Engine · Oracle PL/SQL · Python · SQL · Tableau</w:t>
      </w:r>
    </w:p>
    <w:p w14:paraId="3570CAB9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★ </w:t>
      </w:r>
      <w:r>
        <w:rPr>
          <w:b/>
          <w:bCs/>
          <w:color w:val="222222"/>
          <w:sz w:val="21"/>
          <w:szCs w:val="21"/>
        </w:rPr>
        <w:t>Award — On-Time, In-Full Delivery:</w:t>
      </w:r>
      <w:r>
        <w:rPr>
          <w:color w:val="222222"/>
          <w:sz w:val="21"/>
          <w:szCs w:val="21"/>
        </w:rPr>
        <w:t xml:space="preserve"> Recognized for successful delivery of the </w:t>
      </w:r>
      <w:proofErr w:type="spellStart"/>
      <w:r>
        <w:rPr>
          <w:b/>
          <w:bCs/>
          <w:color w:val="222222"/>
          <w:sz w:val="21"/>
          <w:szCs w:val="21"/>
        </w:rPr>
        <w:t>iPSH</w:t>
      </w:r>
      <w:proofErr w:type="spellEnd"/>
      <w:r>
        <w:rPr>
          <w:color w:val="222222"/>
          <w:sz w:val="21"/>
          <w:szCs w:val="21"/>
        </w:rPr>
        <w:t xml:space="preserve"> banking </w:t>
      </w:r>
      <w:r>
        <w:rPr>
          <w:b/>
          <w:bCs/>
          <w:color w:val="222222"/>
          <w:sz w:val="21"/>
          <w:szCs w:val="21"/>
        </w:rPr>
        <w:t>payment processing</w:t>
      </w:r>
      <w:r>
        <w:rPr>
          <w:color w:val="222222"/>
          <w:sz w:val="21"/>
          <w:szCs w:val="21"/>
        </w:rPr>
        <w:t xml:space="preserve"> product to Santander Bank &amp; HDFC Bank — first North American deployment supporting </w:t>
      </w:r>
      <w:r>
        <w:rPr>
          <w:b/>
          <w:bCs/>
          <w:color w:val="222222"/>
          <w:sz w:val="21"/>
          <w:szCs w:val="21"/>
        </w:rPr>
        <w:t>ISO 20022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SWIFT</w:t>
      </w:r>
      <w:r>
        <w:rPr>
          <w:color w:val="222222"/>
          <w:sz w:val="21"/>
          <w:szCs w:val="21"/>
        </w:rPr>
        <w:t xml:space="preserve"> messaging standards for high-volume real-time payments.</w:t>
      </w:r>
    </w:p>
    <w:p w14:paraId="431DE589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Engineered cloud-integrated </w:t>
      </w:r>
      <w:r>
        <w:rPr>
          <w:b/>
          <w:bCs/>
          <w:color w:val="222222"/>
          <w:sz w:val="21"/>
          <w:szCs w:val="21"/>
        </w:rPr>
        <w:t>ELT pipelines</w:t>
      </w:r>
      <w:r>
        <w:rPr>
          <w:color w:val="222222"/>
          <w:sz w:val="21"/>
          <w:szCs w:val="21"/>
        </w:rPr>
        <w:t xml:space="preserve"> on </w:t>
      </w:r>
      <w:r>
        <w:rPr>
          <w:b/>
          <w:bCs/>
          <w:color w:val="222222"/>
          <w:sz w:val="21"/>
          <w:szCs w:val="21"/>
        </w:rPr>
        <w:t>AWS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>Azure</w:t>
      </w:r>
      <w:r>
        <w:rPr>
          <w:color w:val="222222"/>
          <w:sz w:val="21"/>
          <w:szCs w:val="21"/>
        </w:rPr>
        <w:t xml:space="preserve"> with </w:t>
      </w:r>
      <w:r>
        <w:rPr>
          <w:b/>
          <w:bCs/>
          <w:color w:val="222222"/>
          <w:sz w:val="21"/>
          <w:szCs w:val="21"/>
        </w:rPr>
        <w:t>Apache Airflow</w:t>
      </w:r>
      <w:r>
        <w:rPr>
          <w:color w:val="222222"/>
          <w:sz w:val="21"/>
          <w:szCs w:val="21"/>
        </w:rPr>
        <w:t xml:space="preserve"> orchestration, loading payment and billing data into a centralized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warehouse; designed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 models reconciling </w:t>
      </w:r>
      <w:r>
        <w:rPr>
          <w:b/>
          <w:bCs/>
          <w:color w:val="222222"/>
          <w:sz w:val="21"/>
          <w:szCs w:val="21"/>
        </w:rPr>
        <w:t>10M+ daily financial transactions</w:t>
      </w:r>
      <w:r>
        <w:rPr>
          <w:color w:val="222222"/>
          <w:sz w:val="21"/>
          <w:szCs w:val="21"/>
        </w:rPr>
        <w:t xml:space="preserve"> at </w:t>
      </w:r>
      <w:r>
        <w:rPr>
          <w:b/>
          <w:bCs/>
          <w:color w:val="222222"/>
          <w:sz w:val="21"/>
          <w:szCs w:val="21"/>
        </w:rPr>
        <w:t>99.9% accuracy</w:t>
      </w:r>
      <w:r>
        <w:rPr>
          <w:color w:val="222222"/>
          <w:sz w:val="21"/>
          <w:szCs w:val="21"/>
        </w:rPr>
        <w:t xml:space="preserve"> across 15+ banking clients.</w:t>
      </w:r>
    </w:p>
    <w:p w14:paraId="6CFB99CD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-based reconciliation and settlement analytics engines powered by </w:t>
      </w:r>
      <w:r>
        <w:rPr>
          <w:b/>
          <w:bCs/>
          <w:color w:val="222222"/>
          <w:sz w:val="21"/>
          <w:szCs w:val="21"/>
        </w:rPr>
        <w:t>Drools Rules Engine</w:t>
      </w:r>
      <w:r>
        <w:rPr>
          <w:color w:val="222222"/>
          <w:sz w:val="21"/>
          <w:szCs w:val="21"/>
        </w:rPr>
        <w:t xml:space="preserve"> for automated payment validation and exception handling in </w:t>
      </w:r>
      <w:r>
        <w:rPr>
          <w:b/>
          <w:bCs/>
          <w:color w:val="222222"/>
          <w:sz w:val="21"/>
          <w:szCs w:val="21"/>
        </w:rPr>
        <w:t>Oracle PL/SQL</w:t>
      </w:r>
      <w:r>
        <w:rPr>
          <w:color w:val="222222"/>
          <w:sz w:val="21"/>
          <w:szCs w:val="21"/>
        </w:rPr>
        <w:t>; reduced reconciliation cycle time from 3 days to overnight.</w:t>
      </w:r>
    </w:p>
    <w:p w14:paraId="0B482FEF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and maintained </w:t>
      </w:r>
      <w:r>
        <w:rPr>
          <w:b/>
          <w:bCs/>
          <w:color w:val="222222"/>
          <w:sz w:val="21"/>
          <w:szCs w:val="21"/>
        </w:rPr>
        <w:t>dimensional data models</w:t>
      </w:r>
      <w:r>
        <w:rPr>
          <w:color w:val="222222"/>
          <w:sz w:val="21"/>
          <w:szCs w:val="21"/>
        </w:rPr>
        <w:t xml:space="preserve"> and fact tables for transactional </w:t>
      </w:r>
      <w:r>
        <w:rPr>
          <w:b/>
          <w:bCs/>
          <w:color w:val="222222"/>
          <w:sz w:val="21"/>
          <w:szCs w:val="21"/>
        </w:rPr>
        <w:t>SaaS payments</w:t>
      </w:r>
      <w:r>
        <w:rPr>
          <w:color w:val="222222"/>
          <w:sz w:val="21"/>
          <w:szCs w:val="21"/>
        </w:rPr>
        <w:t xml:space="preserve"> analytics; optimized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 query performance by </w:t>
      </w:r>
      <w:r>
        <w:rPr>
          <w:b/>
          <w:bCs/>
          <w:color w:val="222222"/>
          <w:sz w:val="21"/>
          <w:szCs w:val="21"/>
        </w:rPr>
        <w:t>45%</w:t>
      </w:r>
      <w:r>
        <w:rPr>
          <w:color w:val="222222"/>
          <w:sz w:val="21"/>
          <w:szCs w:val="21"/>
        </w:rPr>
        <w:t xml:space="preserve"> through index tuning and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clustering key optimization.</w:t>
      </w:r>
    </w:p>
    <w:p w14:paraId="6B638B02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Developed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scripts for automated </w:t>
      </w:r>
      <w:r>
        <w:rPr>
          <w:b/>
          <w:bCs/>
          <w:color w:val="222222"/>
          <w:sz w:val="21"/>
          <w:szCs w:val="21"/>
        </w:rPr>
        <w:t>ETL/ELT</w:t>
      </w:r>
      <w:r>
        <w:rPr>
          <w:color w:val="222222"/>
          <w:sz w:val="21"/>
          <w:szCs w:val="21"/>
        </w:rPr>
        <w:t xml:space="preserve"> ingestion from banking APIs and flat-file feeds into </w:t>
      </w:r>
      <w:r>
        <w:rPr>
          <w:b/>
          <w:bCs/>
          <w:color w:val="222222"/>
          <w:sz w:val="21"/>
          <w:szCs w:val="21"/>
        </w:rPr>
        <w:t>Snowflake</w:t>
      </w:r>
      <w:r>
        <w:rPr>
          <w:color w:val="222222"/>
          <w:sz w:val="21"/>
          <w:szCs w:val="21"/>
        </w:rPr>
        <w:t xml:space="preserve"> via </w:t>
      </w:r>
      <w:r>
        <w:rPr>
          <w:b/>
          <w:bCs/>
          <w:color w:val="222222"/>
          <w:sz w:val="21"/>
          <w:szCs w:val="21"/>
        </w:rPr>
        <w:t>Azure Data Factory</w:t>
      </w:r>
      <w:r>
        <w:rPr>
          <w:color w:val="222222"/>
          <w:sz w:val="21"/>
          <w:szCs w:val="21"/>
        </w:rPr>
        <w:t>; moved manual daily batch processing to near-real-time, improving compliance and audit-readiness.</w:t>
      </w:r>
    </w:p>
    <w:p w14:paraId="64D8CBD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Automated internal reporting using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 dashboards for reconciliation and settlement metrics, saving </w:t>
      </w:r>
      <w:r>
        <w:rPr>
          <w:b/>
          <w:bCs/>
          <w:color w:val="222222"/>
          <w:sz w:val="21"/>
          <w:szCs w:val="21"/>
        </w:rPr>
        <w:t>25+ hours/month</w:t>
      </w:r>
      <w:r>
        <w:rPr>
          <w:color w:val="222222"/>
          <w:sz w:val="21"/>
          <w:szCs w:val="21"/>
        </w:rPr>
        <w:t xml:space="preserve"> of manual effort across the delivery team.</w:t>
      </w:r>
    </w:p>
    <w:p w14:paraId="6C115B69" w14:textId="77777777" w:rsidR="00865948" w:rsidRDefault="00000000">
      <w:pPr>
        <w:tabs>
          <w:tab w:val="right" w:pos="10975"/>
        </w:tabs>
        <w:spacing w:after="10"/>
      </w:pPr>
      <w:r>
        <w:rPr>
          <w:b/>
          <w:bCs/>
          <w:color w:val="222222"/>
          <w:sz w:val="22"/>
          <w:szCs w:val="22"/>
        </w:rPr>
        <w:t>GLOBUZZ MEDIA PVT. LTD. — Digital Marketing Analytics</w:t>
      </w:r>
      <w:r>
        <w:rPr>
          <w:b/>
          <w:bCs/>
          <w:color w:val="222222"/>
          <w:sz w:val="22"/>
          <w:szCs w:val="22"/>
        </w:rPr>
        <w:tab/>
      </w:r>
      <w:r>
        <w:rPr>
          <w:b/>
          <w:bCs/>
          <w:color w:val="1F4E79"/>
          <w:sz w:val="21"/>
          <w:szCs w:val="21"/>
        </w:rPr>
        <w:t>Jan 2016 – Dec 2017</w:t>
      </w:r>
    </w:p>
    <w:p w14:paraId="70ECB697" w14:textId="77777777" w:rsidR="00865948" w:rsidRDefault="00000000">
      <w:pPr>
        <w:spacing w:after="20"/>
      </w:pPr>
      <w:r>
        <w:rPr>
          <w:b/>
          <w:bCs/>
          <w:i/>
          <w:iCs/>
          <w:color w:val="222222"/>
          <w:sz w:val="21"/>
          <w:szCs w:val="21"/>
        </w:rPr>
        <w:lastRenderedPageBreak/>
        <w:t>Business Data Analyst</w:t>
      </w:r>
    </w:p>
    <w:p w14:paraId="4425AAFA" w14:textId="77777777" w:rsidR="00865948" w:rsidRDefault="00000000">
      <w:pPr>
        <w:spacing w:after="90"/>
        <w:jc w:val="both"/>
      </w:pPr>
      <w:r>
        <w:rPr>
          <w:i/>
          <w:iCs/>
          <w:color w:val="444444"/>
          <w:sz w:val="19"/>
          <w:szCs w:val="19"/>
        </w:rPr>
        <w:t xml:space="preserve">Marketing Analytics | SQL · </w:t>
      </w:r>
      <w:proofErr w:type="spellStart"/>
      <w:r>
        <w:rPr>
          <w:i/>
          <w:iCs/>
          <w:color w:val="444444"/>
          <w:sz w:val="19"/>
          <w:szCs w:val="19"/>
        </w:rPr>
        <w:t>dbt</w:t>
      </w:r>
      <w:proofErr w:type="spellEnd"/>
      <w:r>
        <w:rPr>
          <w:i/>
          <w:iCs/>
          <w:color w:val="444444"/>
          <w:sz w:val="19"/>
          <w:szCs w:val="19"/>
        </w:rPr>
        <w:t xml:space="preserve"> · Excel · Power BI · Business Analytics · Clickstream Data · Client Collaboration</w:t>
      </w:r>
    </w:p>
    <w:p w14:paraId="741D16DA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Designed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 xml:space="preserve">, </w:t>
      </w:r>
      <w:proofErr w:type="spellStart"/>
      <w:r>
        <w:rPr>
          <w:b/>
          <w:bCs/>
          <w:color w:val="222222"/>
          <w:sz w:val="21"/>
          <w:szCs w:val="21"/>
        </w:rPr>
        <w:t>dbt</w:t>
      </w:r>
      <w:proofErr w:type="spellEnd"/>
      <w:r>
        <w:rPr>
          <w:color w:val="222222"/>
          <w:sz w:val="21"/>
          <w:szCs w:val="21"/>
        </w:rPr>
        <w:t xml:space="preserve">, and </w:t>
      </w:r>
      <w:r>
        <w:rPr>
          <w:b/>
          <w:bCs/>
          <w:color w:val="222222"/>
          <w:sz w:val="21"/>
          <w:szCs w:val="21"/>
        </w:rPr>
        <w:t>Power BI</w:t>
      </w:r>
      <w:r>
        <w:rPr>
          <w:color w:val="222222"/>
          <w:sz w:val="21"/>
          <w:szCs w:val="21"/>
        </w:rPr>
        <w:t xml:space="preserve">-driven </w:t>
      </w:r>
      <w:r>
        <w:rPr>
          <w:b/>
          <w:bCs/>
          <w:color w:val="222222"/>
          <w:sz w:val="21"/>
          <w:szCs w:val="21"/>
        </w:rPr>
        <w:t>business analytics</w:t>
      </w:r>
      <w:r>
        <w:rPr>
          <w:color w:val="222222"/>
          <w:sz w:val="21"/>
          <w:szCs w:val="21"/>
        </w:rPr>
        <w:t xml:space="preserve"> infrastructure </w:t>
      </w:r>
      <w:proofErr w:type="spellStart"/>
      <w:r>
        <w:rPr>
          <w:color w:val="222222"/>
          <w:sz w:val="21"/>
          <w:szCs w:val="21"/>
        </w:rPr>
        <w:t>analyzing</w:t>
      </w:r>
      <w:proofErr w:type="spellEnd"/>
      <w:r>
        <w:rPr>
          <w:color w:val="222222"/>
          <w:sz w:val="21"/>
          <w:szCs w:val="21"/>
        </w:rPr>
        <w:t xml:space="preserve"> </w:t>
      </w:r>
      <w:r>
        <w:rPr>
          <w:b/>
          <w:bCs/>
          <w:color w:val="222222"/>
          <w:sz w:val="21"/>
          <w:szCs w:val="21"/>
        </w:rPr>
        <w:t xml:space="preserve">clickstream and customer </w:t>
      </w:r>
      <w:proofErr w:type="spellStart"/>
      <w:r>
        <w:rPr>
          <w:b/>
          <w:bCs/>
          <w:color w:val="222222"/>
          <w:sz w:val="21"/>
          <w:szCs w:val="21"/>
        </w:rPr>
        <w:t>behavior</w:t>
      </w:r>
      <w:proofErr w:type="spellEnd"/>
      <w:r>
        <w:rPr>
          <w:b/>
          <w:bCs/>
          <w:color w:val="222222"/>
          <w:sz w:val="21"/>
          <w:szCs w:val="21"/>
        </w:rPr>
        <w:t xml:space="preserve"> data</w:t>
      </w:r>
      <w:r>
        <w:rPr>
          <w:color w:val="222222"/>
          <w:sz w:val="21"/>
          <w:szCs w:val="21"/>
        </w:rPr>
        <w:t xml:space="preserve"> across 15+ digital marketing campaigns, improving campaign performance by </w:t>
      </w:r>
      <w:r>
        <w:rPr>
          <w:b/>
          <w:bCs/>
          <w:color w:val="222222"/>
          <w:sz w:val="21"/>
          <w:szCs w:val="21"/>
        </w:rPr>
        <w:t>18%</w:t>
      </w:r>
      <w:r>
        <w:rPr>
          <w:color w:val="222222"/>
          <w:sz w:val="21"/>
          <w:szCs w:val="21"/>
        </w:rPr>
        <w:t>.</w:t>
      </w:r>
    </w:p>
    <w:p w14:paraId="1B02A7D4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Collaborated directly with clients to deliver conversion-funnel and ROI insights, reducing manual </w:t>
      </w:r>
      <w:r>
        <w:rPr>
          <w:b/>
          <w:bCs/>
          <w:color w:val="222222"/>
          <w:sz w:val="21"/>
          <w:szCs w:val="21"/>
        </w:rPr>
        <w:t>Excel</w:t>
      </w:r>
      <w:r>
        <w:rPr>
          <w:color w:val="222222"/>
          <w:sz w:val="21"/>
          <w:szCs w:val="21"/>
        </w:rPr>
        <w:t xml:space="preserve"> reporting effort by </w:t>
      </w:r>
      <w:r>
        <w:rPr>
          <w:b/>
          <w:bCs/>
          <w:color w:val="222222"/>
          <w:sz w:val="21"/>
          <w:szCs w:val="21"/>
        </w:rPr>
        <w:t>50%</w:t>
      </w:r>
      <w:r>
        <w:rPr>
          <w:color w:val="222222"/>
          <w:sz w:val="21"/>
          <w:szCs w:val="21"/>
        </w:rPr>
        <w:t xml:space="preserve"> while standardizing recurring client reporting deliverables.</w:t>
      </w:r>
    </w:p>
    <w:p w14:paraId="4FED2297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CAPSTONE PROJECT</w:t>
      </w:r>
    </w:p>
    <w:p w14:paraId="5754EBFF" w14:textId="77777777" w:rsidR="00865948" w:rsidRDefault="00000000">
      <w:pPr>
        <w:spacing w:after="40"/>
      </w:pPr>
      <w:r>
        <w:rPr>
          <w:b/>
          <w:bCs/>
          <w:color w:val="222222"/>
          <w:sz w:val="21"/>
          <w:szCs w:val="21"/>
        </w:rPr>
        <w:t>Asclepius: Breakthrough Therapy Designated Drugs Market in the US</w:t>
      </w:r>
    </w:p>
    <w:p w14:paraId="6FEE7A1D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Conducted quantitative </w:t>
      </w:r>
      <w:r>
        <w:rPr>
          <w:b/>
          <w:bCs/>
          <w:color w:val="222222"/>
          <w:sz w:val="21"/>
          <w:szCs w:val="21"/>
        </w:rPr>
        <w:t>market sizing analysis</w:t>
      </w:r>
      <w:r>
        <w:rPr>
          <w:color w:val="222222"/>
          <w:sz w:val="21"/>
          <w:szCs w:val="21"/>
        </w:rPr>
        <w:t xml:space="preserve"> of oncology / breakthrough therapy adoption across commercial, Medicare, and Medicaid populations, synthesizing </w:t>
      </w:r>
      <w:r>
        <w:rPr>
          <w:b/>
          <w:bCs/>
          <w:color w:val="222222"/>
          <w:sz w:val="21"/>
          <w:szCs w:val="21"/>
        </w:rPr>
        <w:t>US Census Bureau</w:t>
      </w:r>
      <w:r>
        <w:rPr>
          <w:color w:val="222222"/>
          <w:sz w:val="21"/>
          <w:szCs w:val="21"/>
        </w:rPr>
        <w:t xml:space="preserve"> and CMS datasets using </w:t>
      </w:r>
      <w:r>
        <w:rPr>
          <w:b/>
          <w:bCs/>
          <w:color w:val="222222"/>
          <w:sz w:val="21"/>
          <w:szCs w:val="21"/>
        </w:rPr>
        <w:t>Python</w:t>
      </w:r>
      <w:r>
        <w:rPr>
          <w:color w:val="222222"/>
          <w:sz w:val="21"/>
          <w:szCs w:val="21"/>
        </w:rPr>
        <w:t xml:space="preserve"> (pandas, NumPy) and </w:t>
      </w:r>
      <w:r>
        <w:rPr>
          <w:b/>
          <w:bCs/>
          <w:color w:val="222222"/>
          <w:sz w:val="21"/>
          <w:szCs w:val="21"/>
        </w:rPr>
        <w:t>SQL</w:t>
      </w:r>
      <w:r>
        <w:rPr>
          <w:color w:val="222222"/>
          <w:sz w:val="21"/>
          <w:szCs w:val="21"/>
        </w:rPr>
        <w:t>.</w:t>
      </w:r>
    </w:p>
    <w:p w14:paraId="2ACF9AA1" w14:textId="77777777" w:rsidR="008659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rPr>
          <w:color w:val="222222"/>
          <w:sz w:val="21"/>
          <w:szCs w:val="21"/>
        </w:rPr>
        <w:t xml:space="preserve">Built </w:t>
      </w:r>
      <w:r>
        <w:rPr>
          <w:b/>
          <w:bCs/>
          <w:color w:val="222222"/>
          <w:sz w:val="21"/>
          <w:szCs w:val="21"/>
        </w:rPr>
        <w:t>Tableau</w:t>
      </w:r>
      <w:r>
        <w:rPr>
          <w:color w:val="222222"/>
          <w:sz w:val="21"/>
          <w:szCs w:val="21"/>
        </w:rPr>
        <w:t xml:space="preserve"> dashboards visualizing therapy adoption rates, market penetration, and geographic access disparities — applicable across pharmaceutical, payer, and life-sciences analytics use cases.</w:t>
      </w:r>
    </w:p>
    <w:p w14:paraId="796BE222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EDUCATION</w:t>
      </w:r>
    </w:p>
    <w:p w14:paraId="3ACF35C7" w14:textId="77777777" w:rsidR="00865948" w:rsidRDefault="00000000">
      <w:pPr>
        <w:tabs>
          <w:tab w:val="right" w:pos="10975"/>
        </w:tabs>
        <w:spacing w:after="20"/>
      </w:pPr>
      <w:r>
        <w:rPr>
          <w:b/>
          <w:bCs/>
          <w:color w:val="222222"/>
          <w:sz w:val="21"/>
          <w:szCs w:val="21"/>
        </w:rPr>
        <w:t>M.S. in Business / Data Analytics</w:t>
      </w:r>
      <w:r>
        <w:rPr>
          <w:color w:val="222222"/>
          <w:sz w:val="21"/>
          <w:szCs w:val="21"/>
        </w:rPr>
        <w:t xml:space="preserve"> — California State University, East Bay</w:t>
      </w:r>
      <w:r>
        <w:rPr>
          <w:color w:val="222222"/>
          <w:sz w:val="21"/>
          <w:szCs w:val="21"/>
        </w:rPr>
        <w:tab/>
      </w:r>
      <w:r>
        <w:rPr>
          <w:color w:val="1F4E79"/>
          <w:sz w:val="21"/>
          <w:szCs w:val="21"/>
        </w:rPr>
        <w:t>Dec 2022</w:t>
      </w:r>
    </w:p>
    <w:p w14:paraId="3A4EDDD9" w14:textId="77777777" w:rsidR="00865948" w:rsidRDefault="00000000">
      <w:pPr>
        <w:tabs>
          <w:tab w:val="right" w:pos="10975"/>
        </w:tabs>
        <w:spacing w:after="20"/>
      </w:pPr>
      <w:r>
        <w:rPr>
          <w:b/>
          <w:bCs/>
          <w:color w:val="222222"/>
          <w:sz w:val="21"/>
          <w:szCs w:val="21"/>
        </w:rPr>
        <w:t>Post Graduate Diploma in Advanced Computing</w:t>
      </w:r>
      <w:r>
        <w:rPr>
          <w:color w:val="222222"/>
          <w:sz w:val="21"/>
          <w:szCs w:val="21"/>
        </w:rPr>
        <w:t xml:space="preserve"> — University of Pune</w:t>
      </w:r>
      <w:r>
        <w:rPr>
          <w:color w:val="222222"/>
          <w:sz w:val="21"/>
          <w:szCs w:val="21"/>
        </w:rPr>
        <w:tab/>
      </w:r>
      <w:r>
        <w:rPr>
          <w:color w:val="1F4E79"/>
          <w:sz w:val="21"/>
          <w:szCs w:val="21"/>
        </w:rPr>
        <w:t>Dec 2017</w:t>
      </w:r>
    </w:p>
    <w:p w14:paraId="7EA19D67" w14:textId="77777777" w:rsidR="00865948" w:rsidRDefault="00000000">
      <w:pPr>
        <w:tabs>
          <w:tab w:val="right" w:pos="10975"/>
        </w:tabs>
        <w:spacing w:after="20"/>
      </w:pPr>
      <w:r>
        <w:rPr>
          <w:b/>
          <w:bCs/>
          <w:color w:val="222222"/>
          <w:sz w:val="21"/>
          <w:szCs w:val="21"/>
        </w:rPr>
        <w:t>B.E. in Computer Engineering</w:t>
      </w:r>
      <w:r>
        <w:rPr>
          <w:color w:val="222222"/>
          <w:sz w:val="21"/>
          <w:szCs w:val="21"/>
        </w:rPr>
        <w:t xml:space="preserve"> — University of Pune</w:t>
      </w:r>
      <w:r>
        <w:rPr>
          <w:color w:val="222222"/>
          <w:sz w:val="21"/>
          <w:szCs w:val="21"/>
        </w:rPr>
        <w:tab/>
      </w:r>
      <w:r>
        <w:rPr>
          <w:color w:val="1F4E79"/>
          <w:sz w:val="21"/>
          <w:szCs w:val="21"/>
        </w:rPr>
        <w:t>Jun 2016</w:t>
      </w:r>
    </w:p>
    <w:p w14:paraId="192074E0" w14:textId="77777777" w:rsidR="00865948" w:rsidRDefault="00000000">
      <w:pPr>
        <w:pBdr>
          <w:bottom w:val="single" w:sz="6" w:space="2" w:color="1F4E79"/>
        </w:pBdr>
        <w:spacing w:before="220" w:after="90"/>
      </w:pPr>
      <w:r>
        <w:rPr>
          <w:b/>
          <w:bCs/>
          <w:smallCaps/>
          <w:color w:val="1F4E79"/>
          <w:sz w:val="23"/>
          <w:szCs w:val="23"/>
        </w:rPr>
        <w:t>TECHNICAL EXPERTISE</w:t>
      </w:r>
    </w:p>
    <w:tbl>
      <w:tblPr>
        <w:tblStyle w:val="a"/>
        <w:tblW w:w="10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7800"/>
      </w:tblGrid>
      <w:tr w:rsidR="00865948" w14:paraId="5A778E75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083FA" w14:textId="77777777" w:rsidR="00865948" w:rsidRDefault="00000000">
            <w:r>
              <w:rPr>
                <w:b/>
                <w:bCs/>
                <w:color w:val="1F4E79"/>
              </w:rPr>
              <w:t>Languages &amp; Query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43D60E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Python (pandas, NumPy, scikit-learn, </w:t>
            </w:r>
            <w:proofErr w:type="spellStart"/>
            <w:r>
              <w:rPr>
                <w:color w:val="222222"/>
                <w:sz w:val="19"/>
                <w:szCs w:val="19"/>
              </w:rPr>
              <w:t>PySpark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), SQL (T-SQL, </w:t>
            </w:r>
            <w:proofErr w:type="spellStart"/>
            <w:r>
              <w:rPr>
                <w:color w:val="222222"/>
                <w:sz w:val="19"/>
                <w:szCs w:val="19"/>
              </w:rPr>
              <w:t>BigQuery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SQL, PL/SQL, window functions, CTEs, query optimization, performance tuning), R, Bash</w:t>
            </w:r>
          </w:p>
        </w:tc>
      </w:tr>
      <w:tr w:rsidR="00865948" w14:paraId="1EF3BAF5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10143" w14:textId="77777777" w:rsidR="00865948" w:rsidRDefault="00000000">
            <w:r>
              <w:rPr>
                <w:b/>
                <w:bCs/>
                <w:color w:val="1F4E79"/>
              </w:rPr>
              <w:t>Data Engineering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A2A40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ETL/ELT pipeline architecture, Apache Airflow (orchestration), Apache Spark, Apache Kafka (streaming), </w:t>
            </w:r>
            <w:proofErr w:type="spellStart"/>
            <w:r>
              <w:rPr>
                <w:color w:val="222222"/>
                <w:sz w:val="19"/>
                <w:szCs w:val="19"/>
              </w:rPr>
              <w:t>dbt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(</w:t>
            </w:r>
            <w:proofErr w:type="spellStart"/>
            <w:r>
              <w:rPr>
                <w:color w:val="222222"/>
                <w:sz w:val="19"/>
                <w:szCs w:val="19"/>
              </w:rPr>
              <w:t>modeling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, testing &amp; documentation), </w:t>
            </w:r>
            <w:proofErr w:type="spellStart"/>
            <w:r>
              <w:rPr>
                <w:color w:val="222222"/>
                <w:sz w:val="19"/>
                <w:szCs w:val="19"/>
              </w:rPr>
              <w:t>DataOps</w:t>
            </w:r>
            <w:proofErr w:type="spellEnd"/>
            <w:r>
              <w:rPr>
                <w:color w:val="222222"/>
                <w:sz w:val="19"/>
                <w:szCs w:val="19"/>
              </w:rPr>
              <w:t>, CI/CD (GitLab, GitHub Actions), Informatica IICS (CDI)</w:t>
            </w:r>
          </w:p>
        </w:tc>
      </w:tr>
      <w:tr w:rsidR="00865948" w14:paraId="5F1B9857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81D74" w14:textId="77777777" w:rsidR="00865948" w:rsidRDefault="00000000">
            <w:r>
              <w:rPr>
                <w:b/>
                <w:bCs/>
                <w:color w:val="1F4E79"/>
              </w:rPr>
              <w:t>Cloud Platforms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E9373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>AWS (S3, Redshift, Glue, Lambda, EC2, CloudWatch), Azure (Data Lake Gen2, Synapse Analytics, ADF, Databricks), GCP (</w:t>
            </w:r>
            <w:proofErr w:type="spellStart"/>
            <w:r>
              <w:rPr>
                <w:color w:val="222222"/>
                <w:sz w:val="19"/>
                <w:szCs w:val="19"/>
              </w:rPr>
              <w:t>BigQuery</w:t>
            </w:r>
            <w:proofErr w:type="spellEnd"/>
            <w:r>
              <w:rPr>
                <w:color w:val="222222"/>
                <w:sz w:val="19"/>
                <w:szCs w:val="19"/>
              </w:rPr>
              <w:t>, Cloud Storage, Pub/Sub, Dataflow) — multi-cloud proficiency</w:t>
            </w:r>
          </w:p>
        </w:tc>
      </w:tr>
      <w:tr w:rsidR="00865948" w14:paraId="0D9805B7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01B38" w14:textId="77777777" w:rsidR="00865948" w:rsidRDefault="00000000">
            <w:r>
              <w:rPr>
                <w:b/>
                <w:bCs/>
                <w:color w:val="1F4E79"/>
              </w:rPr>
              <w:t>Warehousing &amp; Lakehouse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11679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Snowflake, Databricks (Delta Lake), </w:t>
            </w:r>
            <w:proofErr w:type="spellStart"/>
            <w:r>
              <w:rPr>
                <w:color w:val="222222"/>
                <w:sz w:val="19"/>
                <w:szCs w:val="19"/>
              </w:rPr>
              <w:t>BigQuery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, Azure Synapse, Amazon Redshift, PostgreSQL, SQL Server, Oracle ERP, SAP — star/snowflake schema, data vault, </w:t>
            </w:r>
            <w:proofErr w:type="spellStart"/>
            <w:r>
              <w:rPr>
                <w:color w:val="222222"/>
                <w:sz w:val="19"/>
                <w:szCs w:val="19"/>
              </w:rPr>
              <w:t>lakehouse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architecture</w:t>
            </w:r>
          </w:p>
        </w:tc>
      </w:tr>
      <w:tr w:rsidR="00865948" w14:paraId="54D64CD3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FE439" w14:textId="77777777" w:rsidR="00865948" w:rsidRDefault="00000000">
            <w:r>
              <w:rPr>
                <w:b/>
                <w:bCs/>
                <w:color w:val="1F4E79"/>
              </w:rPr>
              <w:t>Analytics Engineering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30EAA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Dimensional </w:t>
            </w:r>
            <w:proofErr w:type="spellStart"/>
            <w:r>
              <w:rPr>
                <w:color w:val="222222"/>
                <w:sz w:val="19"/>
                <w:szCs w:val="19"/>
              </w:rPr>
              <w:t>modeling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, semantic layer design, </w:t>
            </w:r>
            <w:proofErr w:type="spellStart"/>
            <w:r>
              <w:rPr>
                <w:color w:val="222222"/>
                <w:sz w:val="19"/>
                <w:szCs w:val="19"/>
              </w:rPr>
              <w:t>dbt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models &amp; tests, data lineage, </w:t>
            </w:r>
            <w:proofErr w:type="spellStart"/>
            <w:r>
              <w:rPr>
                <w:color w:val="222222"/>
                <w:sz w:val="19"/>
                <w:szCs w:val="19"/>
              </w:rPr>
              <w:t>LookML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, Terraform, </w:t>
            </w:r>
            <w:proofErr w:type="spellStart"/>
            <w:r>
              <w:rPr>
                <w:color w:val="222222"/>
                <w:sz w:val="19"/>
                <w:szCs w:val="19"/>
              </w:rPr>
              <w:t>Precon</w:t>
            </w:r>
            <w:proofErr w:type="spellEnd"/>
            <w:r>
              <w:rPr>
                <w:color w:val="222222"/>
                <w:sz w:val="19"/>
                <w:szCs w:val="19"/>
              </w:rPr>
              <w:t>, Foundation, Viewpoint Vista, HCSS — self-serve analytics &amp; KPI standardization</w:t>
            </w:r>
          </w:p>
        </w:tc>
      </w:tr>
      <w:tr w:rsidR="00865948" w14:paraId="437F85BA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E15EA" w14:textId="77777777" w:rsidR="00865948" w:rsidRDefault="00000000">
            <w:r>
              <w:rPr>
                <w:b/>
                <w:bCs/>
                <w:color w:val="1F4E79"/>
              </w:rPr>
              <w:t>BI &amp; Visualization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B94FE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Tableau (capacity planning, executive dashboards), Qlik Sense (workforce &amp; revenue analytics), Power BI, Sigma Computing, Looker / </w:t>
            </w:r>
            <w:proofErr w:type="spellStart"/>
            <w:r>
              <w:rPr>
                <w:color w:val="222222"/>
                <w:sz w:val="19"/>
                <w:szCs w:val="19"/>
              </w:rPr>
              <w:t>LookML</w:t>
            </w:r>
            <w:proofErr w:type="spellEnd"/>
            <w:r>
              <w:rPr>
                <w:color w:val="222222"/>
                <w:sz w:val="19"/>
                <w:szCs w:val="19"/>
              </w:rPr>
              <w:t>, SSRS — executive reporting &amp; data storytelling</w:t>
            </w:r>
          </w:p>
        </w:tc>
      </w:tr>
      <w:tr w:rsidR="00865948" w14:paraId="53EC6CE0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A05EB" w14:textId="77777777" w:rsidR="00865948" w:rsidRDefault="00000000">
            <w:r>
              <w:rPr>
                <w:b/>
                <w:bCs/>
                <w:color w:val="1F4E79"/>
              </w:rPr>
              <w:t>AI/ML &amp; LLM Integration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1B793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Predictive analytics, anomaly detection, regression, forecasting, time series, classification, scikit-learn, </w:t>
            </w:r>
            <w:proofErr w:type="spellStart"/>
            <w:r>
              <w:rPr>
                <w:color w:val="222222"/>
                <w:sz w:val="19"/>
                <w:szCs w:val="19"/>
              </w:rPr>
              <w:t>XGBoost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222222"/>
                <w:sz w:val="19"/>
                <w:szCs w:val="19"/>
              </w:rPr>
              <w:t>MLflow</w:t>
            </w:r>
            <w:proofErr w:type="spellEnd"/>
            <w:r>
              <w:rPr>
                <w:color w:val="222222"/>
                <w:sz w:val="19"/>
                <w:szCs w:val="19"/>
              </w:rPr>
              <w:t>, Kubeflow, feature engineering, LLM-assisted documentation &amp; code review, Great Expectations</w:t>
            </w:r>
          </w:p>
        </w:tc>
      </w:tr>
      <w:tr w:rsidR="00865948" w14:paraId="6D2305D3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9AB7C" w14:textId="77777777" w:rsidR="00865948" w:rsidRDefault="00000000">
            <w:r>
              <w:rPr>
                <w:b/>
                <w:bCs/>
                <w:color w:val="1F4E79"/>
              </w:rPr>
              <w:t>Data Quality &amp; Governance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49347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Data quality frameworks, Great Expectations, data lineage, audit trails, reconciliation, PII protection, GDPR, SOX, PCI-DSS, HIPAA/PHI compliance, data </w:t>
            </w:r>
            <w:proofErr w:type="spellStart"/>
            <w:r>
              <w:rPr>
                <w:color w:val="222222"/>
                <w:sz w:val="19"/>
                <w:szCs w:val="19"/>
              </w:rPr>
              <w:t>catalog</w:t>
            </w:r>
            <w:proofErr w:type="spellEnd"/>
            <w:r>
              <w:rPr>
                <w:color w:val="222222"/>
                <w:sz w:val="19"/>
                <w:szCs w:val="19"/>
              </w:rPr>
              <w:t>, schema contracts</w:t>
            </w:r>
          </w:p>
        </w:tc>
      </w:tr>
      <w:tr w:rsidR="00865948" w14:paraId="7911EC88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A3533B" w14:textId="77777777" w:rsidR="00865948" w:rsidRDefault="00000000">
            <w:r>
              <w:rPr>
                <w:b/>
                <w:bCs/>
                <w:color w:val="1F4E79"/>
              </w:rPr>
              <w:t>Domain Expertise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CE7B5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>FinTech (payments, fraud detection, mortgage/revenue analytics), FP&amp;A, Infrastructure &amp; Energy (PG&amp;E, SoCal Gas, ChargePoint), IoT &amp; EV asset analytics, Solar Energy Storage, Healthcare, Semiconductor</w:t>
            </w:r>
          </w:p>
        </w:tc>
      </w:tr>
      <w:tr w:rsidR="00865948" w14:paraId="14FEA811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AC1F2F" w14:textId="77777777" w:rsidR="00865948" w:rsidRDefault="00000000">
            <w:r>
              <w:rPr>
                <w:b/>
                <w:bCs/>
                <w:color w:val="1F4E79"/>
              </w:rPr>
              <w:t xml:space="preserve">Business Analysis &amp; Stakeholder </w:t>
            </w:r>
            <w:proofErr w:type="spellStart"/>
            <w:r>
              <w:rPr>
                <w:b/>
                <w:bCs/>
                <w:color w:val="1F4E79"/>
              </w:rPr>
              <w:t>Mgmt</w:t>
            </w:r>
            <w:proofErr w:type="spellEnd"/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518A1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>Requirements gathering, functional &amp; technical specification writing, process mapping, UAT coordination, SDLC, Agile/Scrum, stakeholder workshops, executive/C-suite reporting, JIRA, Confluence</w:t>
            </w:r>
          </w:p>
        </w:tc>
      </w:tr>
      <w:tr w:rsidR="00865948" w14:paraId="61DD6B76" w14:textId="77777777">
        <w:tc>
          <w:tcPr>
            <w:tcW w:w="2200" w:type="dxa"/>
            <w:shd w:val="clear" w:color="auto" w:fill="EDF2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243E9" w14:textId="77777777" w:rsidR="00865948" w:rsidRDefault="00000000">
            <w:r>
              <w:rPr>
                <w:b/>
                <w:bCs/>
                <w:color w:val="1F4E79"/>
              </w:rPr>
              <w:t>Tools &amp; Platforms</w:t>
            </w:r>
          </w:p>
        </w:tc>
        <w:tc>
          <w:tcPr>
            <w:tcW w:w="7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3E9CF" w14:textId="77777777" w:rsidR="00865948" w:rsidRDefault="00000000">
            <w:pPr>
              <w:jc w:val="both"/>
            </w:pPr>
            <w:r>
              <w:rPr>
                <w:color w:val="222222"/>
                <w:sz w:val="19"/>
                <w:szCs w:val="19"/>
              </w:rPr>
              <w:t xml:space="preserve">Git / GitLab, Docker, JIRA, REST APIs, Agile / Scrum, Drools Rules Engine, SAP ERP, Oracle ERP, Power Automate, SharePoint, Advanced MS Excel, Power Query, Workday, Salesforce, </w:t>
            </w:r>
            <w:proofErr w:type="spellStart"/>
            <w:r>
              <w:rPr>
                <w:color w:val="222222"/>
                <w:sz w:val="19"/>
                <w:szCs w:val="19"/>
              </w:rPr>
              <w:t>Limble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CMMS</w:t>
            </w:r>
          </w:p>
        </w:tc>
      </w:tr>
    </w:tbl>
    <w:p w14:paraId="06706FBA" w14:textId="77777777" w:rsidR="00865948" w:rsidRDefault="008659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865948">
      <w:pgSz w:w="12240" w:h="15840"/>
      <w:pgMar w:top="500" w:right="620" w:bottom="500" w:left="6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294C05C-E0D2-416E-A4FA-FC511EA3A1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9474610-E097-45B1-AB08-3FF94EB640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9C2D95-DED8-4DCD-A6E1-11471711AD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A1C02"/>
    <w:multiLevelType w:val="multilevel"/>
    <w:tmpl w:val="640EDAEE"/>
    <w:lvl w:ilvl="0">
      <w:start w:val="1"/>
      <w:numFmt w:val="bullet"/>
      <w:lvlText w:val="•"/>
      <w:lvlJc w:val="left"/>
      <w:pPr>
        <w:ind w:left="260" w:hanging="2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0403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948"/>
    <w:rsid w:val="0082122A"/>
    <w:rsid w:val="00865948"/>
    <w:rsid w:val="00D7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0F4"/>
  <w15:docId w15:val="{41F2B34F-146F-4612-ACF6-0831D8CC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D77A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A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ayalinm" TargetMode="External"/><Relationship Id="rId5" Type="http://schemas.openxmlformats.org/officeDocument/2006/relationships/hyperlink" Target="http://linkedin.com/in/sayalinm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3637</Words>
  <Characters>20733</Characters>
  <Application>Microsoft Office Word</Application>
  <DocSecurity>0</DocSecurity>
  <Lines>172</Lines>
  <Paragraphs>48</Paragraphs>
  <ScaleCrop>false</ScaleCrop>
  <Company/>
  <LinksUpToDate>false</LinksUpToDate>
  <CharactersWithSpaces>24322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ABCOM</dc:creator>
  <cp:lastModifiedBy>Saipavan</cp:lastModifiedBy>
  <cp:revision>2</cp:revision>
  <dcterms:created xsi:type="dcterms:W3CDTF">2026-07-06T15:51:00Z</dcterms:created>
  <dcterms:modified xsi:type="dcterms:W3CDTF">2026-07-06T15:51:00Z</dcterms:modified>
</cp:coreProperties>
</file>