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F774" w14:textId="2F1BB618" w:rsidR="005B2768" w:rsidRDefault="00000000">
      <w:pPr>
        <w:spacing w:after="40"/>
        <w:jc w:val="center"/>
      </w:pPr>
      <w:r>
        <w:rPr>
          <w:b/>
          <w:bCs/>
          <w:sz w:val="32"/>
          <w:szCs w:val="32"/>
        </w:rPr>
        <w:t>KARAN</w:t>
      </w:r>
    </w:p>
    <w:p w14:paraId="3D3FF183" w14:textId="167CD18B" w:rsidR="005B2768" w:rsidRDefault="005B2768">
      <w:pPr>
        <w:spacing w:after="140"/>
        <w:jc w:val="center"/>
      </w:pPr>
    </w:p>
    <w:p w14:paraId="5920F64C" w14:textId="77777777" w:rsidR="005B2768" w:rsidRDefault="00000000">
      <w:pPr>
        <w:pBdr>
          <w:bottom w:val="single" w:sz="6" w:space="2" w:color="444444"/>
        </w:pBdr>
        <w:spacing w:before="180" w:after="60"/>
      </w:pPr>
      <w:r>
        <w:rPr>
          <w:b/>
          <w:bCs/>
          <w:caps/>
          <w:sz w:val="22"/>
          <w:szCs w:val="22"/>
        </w:rPr>
        <w:t>Summary</w:t>
      </w:r>
    </w:p>
    <w:p w14:paraId="609594EE" w14:textId="77777777" w:rsidR="005B2768" w:rsidRDefault="00000000">
      <w:pPr>
        <w:spacing w:after="60"/>
      </w:pPr>
      <w:r>
        <w:t>Business systems and analytics leader with 10 years across enterprise BI platforms, data architecture, and business applications, based in the Boston area. Combines the strategic half of this work (data strategy, governance, platform roadmaps, standards) with genuinely hands-on execution: advanced SQL, dimensional modeling, integration pipelines, and dashboard development are still daily tools. Administered enterprise reporting environments serving 12,000+ users at Dell (Tableau Server/Cloud, Power BI, SAP BusinessObjects), led CRM reporting modernization across Salesforce and HubSpot at Treasure AI, and governed regulated data platforms for the Commonwealth of Massachusetts. Forward-looking on AI: uses AI-enabled tools daily for analytics development, workflow automation, and documentation, with practical judgment about where they help and where they do not.</w:t>
      </w:r>
    </w:p>
    <w:p w14:paraId="657F47B3" w14:textId="77777777" w:rsidR="005B2768" w:rsidRDefault="00000000">
      <w:pPr>
        <w:pBdr>
          <w:bottom w:val="single" w:sz="6" w:space="2" w:color="444444"/>
        </w:pBdr>
        <w:spacing w:before="180" w:after="60"/>
      </w:pPr>
      <w:r>
        <w:rPr>
          <w:b/>
          <w:bCs/>
          <w:caps/>
          <w:sz w:val="22"/>
          <w:szCs w:val="22"/>
        </w:rPr>
        <w:t>Core Skills</w:t>
      </w:r>
    </w:p>
    <w:p w14:paraId="5EEE84AD" w14:textId="77777777" w:rsidR="005B2768" w:rsidRDefault="00000000">
      <w:pPr>
        <w:spacing w:after="50"/>
      </w:pPr>
      <w:r>
        <w:rPr>
          <w:b/>
          <w:bCs/>
        </w:rPr>
        <w:t xml:space="preserve">Enterprise Systems &amp; Platforms: </w:t>
      </w:r>
      <w:r>
        <w:t>Administration and governance of enterprise reporting platforms (Tableau Server/Cloud, Power BI, SAP BusinessObjects): permissions, user access controls, schedules, upgrades, release coordination, vendor support; CRM data architecture across Salesforce and HubSpot; Microsoft O365</w:t>
      </w:r>
    </w:p>
    <w:p w14:paraId="7F64DB34" w14:textId="77777777" w:rsidR="005B2768" w:rsidRDefault="00000000">
      <w:pPr>
        <w:spacing w:after="50"/>
      </w:pPr>
      <w:r>
        <w:rPr>
          <w:b/>
          <w:bCs/>
        </w:rPr>
        <w:t xml:space="preserve">Data Strategy &amp; Governance: </w:t>
      </w:r>
      <w:r>
        <w:t>Enterprise data structures, quality, stewardship, ownership, and access; metric definitions, data dictionaries, lineage, documentation standards, audit-aligned access reviews, security-aware design</w:t>
      </w:r>
    </w:p>
    <w:p w14:paraId="5B3A4B7B" w14:textId="6A399699" w:rsidR="005B2768" w:rsidRDefault="00000000">
      <w:pPr>
        <w:spacing w:after="50"/>
      </w:pPr>
      <w:r>
        <w:rPr>
          <w:b/>
          <w:bCs/>
        </w:rPr>
        <w:t xml:space="preserve">BI, Reporting &amp; Analytics: </w:t>
      </w:r>
      <w:r>
        <w:t xml:space="preserve">Dashboards and visualization in Tableau (certified), Power BI, and Looker; KPI frameworks, executive reporting, self-service analytics, data </w:t>
      </w:r>
      <w:r w:rsidR="002F641E">
        <w:t>modeling,</w:t>
      </w:r>
      <w:r>
        <w:t xml:space="preserve"> and warehousing (Snowflake, Databricks, Azure SQL, SQL Server), advanced </w:t>
      </w:r>
      <w:r w:rsidR="002F641E">
        <w:t>SQL.</w:t>
      </w:r>
    </w:p>
    <w:p w14:paraId="666E959B" w14:textId="489EE60F" w:rsidR="005B2768" w:rsidRDefault="00000000">
      <w:pPr>
        <w:spacing w:after="50"/>
      </w:pPr>
      <w:r>
        <w:rPr>
          <w:b/>
          <w:bCs/>
        </w:rPr>
        <w:t xml:space="preserve">Integration &amp; Automation: </w:t>
      </w:r>
      <w:r>
        <w:t xml:space="preserve">Systems integration and data flows across CRM, marketing, billing, and warehouse platforms; SSIS, Azure Data Factory, Synapse, </w:t>
      </w:r>
      <w:proofErr w:type="spellStart"/>
      <w:r>
        <w:t>dbt</w:t>
      </w:r>
      <w:proofErr w:type="spellEnd"/>
      <w:r>
        <w:t xml:space="preserve">, Airflow, </w:t>
      </w:r>
      <w:proofErr w:type="spellStart"/>
      <w:r>
        <w:t>Fivetran</w:t>
      </w:r>
      <w:proofErr w:type="spellEnd"/>
      <w:r>
        <w:t xml:space="preserve">; workflow automation replacing manual </w:t>
      </w:r>
      <w:r w:rsidR="002F641E">
        <w:t>processes.</w:t>
      </w:r>
    </w:p>
    <w:p w14:paraId="3B6E590A" w14:textId="77777777" w:rsidR="005B2768" w:rsidRDefault="00000000">
      <w:pPr>
        <w:spacing w:after="50"/>
      </w:pPr>
      <w:r>
        <w:rPr>
          <w:b/>
          <w:bCs/>
        </w:rPr>
        <w:t xml:space="preserve">AI-Enabled Capability: </w:t>
      </w:r>
      <w:r>
        <w:t>Daily practical use of AI tools (Claude, ChatGPT) for analytics development, automation, and documentation with human review; published machine learning research; realistic judgment on AI adoption</w:t>
      </w:r>
    </w:p>
    <w:p w14:paraId="135AA688" w14:textId="1FF22F98" w:rsidR="005B2768" w:rsidRDefault="00000000">
      <w:pPr>
        <w:spacing w:after="50"/>
      </w:pPr>
      <w:r>
        <w:rPr>
          <w:b/>
          <w:bCs/>
        </w:rPr>
        <w:t xml:space="preserve">Leadership &amp; Change Enablement: </w:t>
      </w:r>
      <w:r>
        <w:t xml:space="preserve">Stakeholder partnership from frontline staff to executives across operations, IT, finance, and leadership; training, adoption, and change enablement; mentoring; vendor and cross-team </w:t>
      </w:r>
      <w:r w:rsidR="002F641E">
        <w:t>coordination.</w:t>
      </w:r>
    </w:p>
    <w:p w14:paraId="17B37757" w14:textId="77777777" w:rsidR="005B2768" w:rsidRDefault="00000000">
      <w:pPr>
        <w:pBdr>
          <w:bottom w:val="single" w:sz="6" w:space="2" w:color="444444"/>
        </w:pBdr>
        <w:spacing w:before="180" w:after="60"/>
      </w:pPr>
      <w:r>
        <w:rPr>
          <w:b/>
          <w:bCs/>
          <w:caps/>
          <w:sz w:val="22"/>
          <w:szCs w:val="22"/>
        </w:rPr>
        <w:t>Professional Experience</w:t>
      </w:r>
    </w:p>
    <w:p w14:paraId="5AF60677" w14:textId="15F7D68C" w:rsidR="005B2768" w:rsidRDefault="00000000">
      <w:pPr>
        <w:tabs>
          <w:tab w:val="right" w:pos="10470"/>
        </w:tabs>
        <w:spacing w:before="130" w:after="40"/>
      </w:pPr>
      <w:r>
        <w:rPr>
          <w:b/>
          <w:bCs/>
        </w:rPr>
        <w:t xml:space="preserve">Treasure AI </w:t>
      </w:r>
      <w:r w:rsidR="002F641E">
        <w:t>| Business</w:t>
      </w:r>
      <w:r>
        <w:t xml:space="preserve"> Intelligence </w:t>
      </w:r>
      <w:r w:rsidR="002F641E">
        <w:t>Manager | New</w:t>
      </w:r>
      <w:r>
        <w:t xml:space="preserve"> York</w:t>
      </w:r>
      <w:r>
        <w:rPr>
          <w:b/>
          <w:bCs/>
        </w:rPr>
        <w:tab/>
        <w:t>May 2025 – Present</w:t>
      </w:r>
    </w:p>
    <w:p w14:paraId="2B62F679" w14:textId="77777777" w:rsidR="005B2768" w:rsidRDefault="00000000">
      <w:pPr>
        <w:pStyle w:val="ListParagraph"/>
        <w:numPr>
          <w:ilvl w:val="0"/>
          <w:numId w:val="2"/>
        </w:numPr>
        <w:spacing w:after="40"/>
      </w:pPr>
      <w:r>
        <w:t>Lead the firm's BI and analytics environment across Sales, Marketing, Finance, and executive teams: platform strategy, governed metrics, reporting architecture, and prioritized delivery roadmaps.</w:t>
      </w:r>
    </w:p>
    <w:p w14:paraId="0E96415F" w14:textId="77777777" w:rsidR="005B2768" w:rsidRDefault="00000000">
      <w:pPr>
        <w:pStyle w:val="ListParagraph"/>
        <w:numPr>
          <w:ilvl w:val="0"/>
          <w:numId w:val="2"/>
        </w:numPr>
        <w:spacing w:after="40"/>
      </w:pPr>
      <w:r>
        <w:t>Directed CRM reporting modernization from Salesforce/Tableau toward HubSpot/Looker, owning architecture decisions, data flows, field mappings, and stakeholder adoption while keeping production reporting stable.</w:t>
      </w:r>
    </w:p>
    <w:p w14:paraId="3556A2F1" w14:textId="77777777" w:rsidR="005B2768" w:rsidRDefault="00000000">
      <w:pPr>
        <w:pStyle w:val="ListParagraph"/>
        <w:numPr>
          <w:ilvl w:val="0"/>
          <w:numId w:val="2"/>
        </w:numPr>
        <w:spacing w:after="40"/>
      </w:pPr>
      <w:r>
        <w:t>Partner with stakeholders to identify business needs and translate them into practical systems and data solutions, with clear requirements, acceptance criteria, and documented trade-offs.</w:t>
      </w:r>
    </w:p>
    <w:p w14:paraId="57B5D1B0" w14:textId="77777777" w:rsidR="005B2768" w:rsidRDefault="00000000">
      <w:pPr>
        <w:pStyle w:val="ListParagraph"/>
        <w:numPr>
          <w:ilvl w:val="0"/>
          <w:numId w:val="2"/>
        </w:numPr>
        <w:spacing w:after="40"/>
      </w:pPr>
      <w:r>
        <w:t>Own data governance across interconnected platforms: definitions, transformation rules, access practices, QA/UAT, reconciliation, and documentation that keeps reporting trusted and auditable.</w:t>
      </w:r>
    </w:p>
    <w:p w14:paraId="753A3A7B" w14:textId="77777777" w:rsidR="005B2768" w:rsidRDefault="00000000">
      <w:pPr>
        <w:pStyle w:val="ListParagraph"/>
        <w:numPr>
          <w:ilvl w:val="0"/>
          <w:numId w:val="2"/>
        </w:numPr>
        <w:spacing w:after="40"/>
      </w:pPr>
      <w:r>
        <w:t>Apply AI-enabled tools daily to analytics development, workflow automation, and documentation, cutting manual effort from recurring processes with human review protecting quality.</w:t>
      </w:r>
    </w:p>
    <w:p w14:paraId="55E26FF3" w14:textId="77777777" w:rsidR="005B2768" w:rsidRDefault="00000000">
      <w:pPr>
        <w:pStyle w:val="ListParagraph"/>
        <w:numPr>
          <w:ilvl w:val="0"/>
          <w:numId w:val="2"/>
        </w:numPr>
        <w:spacing w:after="40"/>
      </w:pPr>
      <w:r>
        <w:t>Coordinate business systems, data engineering, and analytics resources to deliver platform enhancements across multiple concurrent workstreams.</w:t>
      </w:r>
    </w:p>
    <w:p w14:paraId="6AEDB370" w14:textId="35111702" w:rsidR="005B2768" w:rsidRDefault="00000000">
      <w:pPr>
        <w:tabs>
          <w:tab w:val="right" w:pos="10470"/>
        </w:tabs>
        <w:spacing w:before="130" w:after="40"/>
      </w:pPr>
      <w:r>
        <w:rPr>
          <w:b/>
          <w:bCs/>
        </w:rPr>
        <w:t xml:space="preserve">Commonwealth of Massachusetts – Dept. of Public </w:t>
      </w:r>
      <w:r w:rsidR="002F641E">
        <w:rPr>
          <w:b/>
          <w:bCs/>
        </w:rPr>
        <w:t>Health</w:t>
      </w:r>
      <w:r w:rsidR="002F641E">
        <w:t xml:space="preserve"> | Senior</w:t>
      </w:r>
      <w:r>
        <w:t xml:space="preserve"> BI </w:t>
      </w:r>
      <w:r w:rsidR="002F641E">
        <w:t>Developer | Boston</w:t>
      </w:r>
      <w:r>
        <w:t>, MA</w:t>
      </w:r>
      <w:r>
        <w:rPr>
          <w:b/>
          <w:bCs/>
        </w:rPr>
        <w:tab/>
        <w:t>Sep 2024 – May 2025</w:t>
      </w:r>
    </w:p>
    <w:p w14:paraId="3C09BAB0" w14:textId="77777777" w:rsidR="005B2768" w:rsidRDefault="00000000">
      <w:pPr>
        <w:pStyle w:val="ListParagraph"/>
        <w:numPr>
          <w:ilvl w:val="0"/>
          <w:numId w:val="2"/>
        </w:numPr>
        <w:spacing w:after="40"/>
      </w:pPr>
      <w:r>
        <w:t>Governed reporting platforms for regulated public-health programs: publishing, permissions and access management, refresh monitoring, and production incident resolution.</w:t>
      </w:r>
    </w:p>
    <w:p w14:paraId="5C4BB419" w14:textId="77777777" w:rsidR="005B2768" w:rsidRDefault="00000000">
      <w:pPr>
        <w:pStyle w:val="ListParagraph"/>
        <w:numPr>
          <w:ilvl w:val="0"/>
          <w:numId w:val="2"/>
        </w:numPr>
        <w:spacing w:after="40"/>
      </w:pPr>
      <w:r>
        <w:t>Built governed data layers and ADA-compliant Tableau products from Azure SQL and SSIS sources with documented business rules, lineage, and audit-ready validation.</w:t>
      </w:r>
    </w:p>
    <w:p w14:paraId="5F490BD5" w14:textId="77777777" w:rsidR="005B2768" w:rsidRDefault="00000000">
      <w:pPr>
        <w:pStyle w:val="ListParagraph"/>
        <w:numPr>
          <w:ilvl w:val="0"/>
          <w:numId w:val="2"/>
        </w:numPr>
        <w:spacing w:after="40"/>
      </w:pPr>
      <w:r>
        <w:t>Partnered with epidemiologists, program leaders, and IT to translate operational needs into systems and reporting solutions under strict privacy and security requirements.</w:t>
      </w:r>
    </w:p>
    <w:p w14:paraId="1057C1AC" w14:textId="77777777" w:rsidR="005B2768" w:rsidRDefault="00000000">
      <w:pPr>
        <w:pStyle w:val="ListParagraph"/>
        <w:numPr>
          <w:ilvl w:val="0"/>
          <w:numId w:val="2"/>
        </w:numPr>
        <w:spacing w:after="40"/>
      </w:pPr>
      <w:r>
        <w:lastRenderedPageBreak/>
        <w:t>Trained technical and non-technical users on self-service reporting, improving adoption and reducing dependence on ad hoc requests.</w:t>
      </w:r>
    </w:p>
    <w:p w14:paraId="11ADAE6A" w14:textId="03EF8CD2" w:rsidR="005B2768" w:rsidRDefault="00000000">
      <w:pPr>
        <w:tabs>
          <w:tab w:val="right" w:pos="10470"/>
        </w:tabs>
        <w:spacing w:before="130" w:after="40"/>
      </w:pPr>
      <w:r>
        <w:rPr>
          <w:b/>
          <w:bCs/>
        </w:rPr>
        <w:t xml:space="preserve">Dell </w:t>
      </w:r>
      <w:r w:rsidR="002F641E">
        <w:rPr>
          <w:b/>
          <w:bCs/>
        </w:rPr>
        <w:t>Technologies</w:t>
      </w:r>
      <w:r w:rsidR="002F641E">
        <w:t xml:space="preserve"> | Senior</w:t>
      </w:r>
      <w:r>
        <w:t xml:space="preserve"> Advisor, Business </w:t>
      </w:r>
      <w:r w:rsidR="002F641E">
        <w:t>Intelligence | Greater</w:t>
      </w:r>
      <w:r>
        <w:t xml:space="preserve"> Bosto</w:t>
      </w:r>
      <w:r w:rsidR="002F641E">
        <w:t>n</w:t>
      </w:r>
      <w:r>
        <w:rPr>
          <w:b/>
          <w:bCs/>
        </w:rPr>
        <w:tab/>
        <w:t>Sep 2021 – Sep 2024</w:t>
      </w:r>
    </w:p>
    <w:p w14:paraId="4F08E48F" w14:textId="77777777" w:rsidR="005B2768" w:rsidRDefault="00000000">
      <w:pPr>
        <w:pStyle w:val="ListParagraph"/>
        <w:numPr>
          <w:ilvl w:val="0"/>
          <w:numId w:val="2"/>
        </w:numPr>
        <w:spacing w:after="40"/>
      </w:pPr>
      <w:r>
        <w:t>Administered enterprise reporting platforms (SAP BusinessObjects, Power BI, Tableau Server/Cloud) serving 12,000+ users and ~500 daily users across global business functions.</w:t>
      </w:r>
    </w:p>
    <w:p w14:paraId="233529CD" w14:textId="77777777" w:rsidR="005B2768" w:rsidRDefault="00000000">
      <w:pPr>
        <w:pStyle w:val="ListParagraph"/>
        <w:numPr>
          <w:ilvl w:val="0"/>
          <w:numId w:val="2"/>
        </w:numPr>
        <w:spacing w:after="40"/>
      </w:pPr>
      <w:r>
        <w:t>Managed report schedules, refreshes, gateways, extracts, security roles, user provisioning, and access reviews aligned with governance and internal-audit requirements.</w:t>
      </w:r>
    </w:p>
    <w:p w14:paraId="49916DDF" w14:textId="77777777" w:rsidR="005B2768" w:rsidRDefault="00000000">
      <w:pPr>
        <w:pStyle w:val="ListParagraph"/>
        <w:numPr>
          <w:ilvl w:val="0"/>
          <w:numId w:val="2"/>
        </w:numPr>
        <w:spacing w:after="40"/>
      </w:pPr>
      <w:r>
        <w:t>Coordinated platform upgrades, patches, release testing, vendor support cases, and post-incident reviews while maintaining runbooks and configuration standards.</w:t>
      </w:r>
    </w:p>
    <w:p w14:paraId="6B30DA07" w14:textId="77777777" w:rsidR="005B2768" w:rsidRDefault="00000000">
      <w:pPr>
        <w:pStyle w:val="ListParagraph"/>
        <w:numPr>
          <w:ilvl w:val="0"/>
          <w:numId w:val="2"/>
        </w:numPr>
        <w:spacing w:after="40"/>
      </w:pPr>
      <w:r>
        <w:t xml:space="preserve">Modernized integration and reporting pipelines (Azure Data Factory, Synapse, </w:t>
      </w:r>
      <w:proofErr w:type="spellStart"/>
      <w:r>
        <w:t>dbt</w:t>
      </w:r>
      <w:proofErr w:type="spellEnd"/>
      <w:r>
        <w:t>, Airflow, SSIS, Python) across ~300M–800M records, cutting a five-week reporting cycle to three days.</w:t>
      </w:r>
    </w:p>
    <w:p w14:paraId="4C292C76" w14:textId="524FA8E4" w:rsidR="005B2768" w:rsidRDefault="00000000">
      <w:pPr>
        <w:pStyle w:val="ListParagraph"/>
        <w:numPr>
          <w:ilvl w:val="0"/>
          <w:numId w:val="2"/>
        </w:numPr>
        <w:spacing w:after="40"/>
      </w:pPr>
      <w:r>
        <w:t xml:space="preserve">Mentored analysts and developers, standardized </w:t>
      </w:r>
      <w:r w:rsidR="002F641E">
        <w:t>development,</w:t>
      </w:r>
      <w:r>
        <w:t xml:space="preserve"> and documentation practices, and presented recommendations to senior leaders across distributed teams.</w:t>
      </w:r>
    </w:p>
    <w:p w14:paraId="629B96B0" w14:textId="4225559D" w:rsidR="005B2768" w:rsidRDefault="00000000">
      <w:pPr>
        <w:tabs>
          <w:tab w:val="right" w:pos="10470"/>
        </w:tabs>
        <w:spacing w:before="130" w:after="40"/>
      </w:pPr>
      <w:r>
        <w:rPr>
          <w:b/>
          <w:bCs/>
        </w:rPr>
        <w:t xml:space="preserve">Kemper </w:t>
      </w:r>
      <w:r w:rsidR="002F641E">
        <w:rPr>
          <w:b/>
          <w:bCs/>
        </w:rPr>
        <w:t>Insurance</w:t>
      </w:r>
      <w:r w:rsidR="002F641E">
        <w:t xml:space="preserve"> | Data</w:t>
      </w:r>
      <w:r>
        <w:t xml:space="preserve"> </w:t>
      </w:r>
      <w:r w:rsidR="002F641E">
        <w:t>Analyst | Chicago</w:t>
      </w:r>
      <w:r>
        <w:t>, IL</w:t>
      </w:r>
      <w:r>
        <w:rPr>
          <w:b/>
          <w:bCs/>
        </w:rPr>
        <w:tab/>
        <w:t>Mar 2021 – Sep 2021</w:t>
      </w:r>
    </w:p>
    <w:p w14:paraId="05F0C664" w14:textId="77777777" w:rsidR="005B2768" w:rsidRDefault="00000000">
      <w:pPr>
        <w:pStyle w:val="ListParagraph"/>
        <w:numPr>
          <w:ilvl w:val="0"/>
          <w:numId w:val="2"/>
        </w:numPr>
        <w:spacing w:after="40"/>
      </w:pPr>
      <w:r>
        <w:t>Applied hypothesis testing, segmentation, cohort analysis, and A/B testing across policy, claims, and campaign data to guide conversion and retention decisions.</w:t>
      </w:r>
    </w:p>
    <w:p w14:paraId="00F7A5C0" w14:textId="77777777" w:rsidR="005B2768" w:rsidRDefault="00000000">
      <w:pPr>
        <w:pStyle w:val="ListParagraph"/>
        <w:numPr>
          <w:ilvl w:val="0"/>
          <w:numId w:val="2"/>
        </w:numPr>
        <w:spacing w:after="40"/>
      </w:pPr>
      <w:r>
        <w:t>Built dashboards, scorecards, and recurring reports with SQL, Excel, Tableau, and Power BI in a regulated insurance environment.</w:t>
      </w:r>
    </w:p>
    <w:p w14:paraId="379E6BCD" w14:textId="77777777" w:rsidR="005B2768" w:rsidRDefault="00000000">
      <w:pPr>
        <w:pStyle w:val="ListParagraph"/>
        <w:numPr>
          <w:ilvl w:val="0"/>
          <w:numId w:val="2"/>
        </w:numPr>
        <w:spacing w:after="40"/>
      </w:pPr>
      <w:r>
        <w:t>Analyzed customer, policy, claims, and campaign performance with SQL, Python, and statistical methods to support insurance reporting and business decisions.</w:t>
      </w:r>
    </w:p>
    <w:p w14:paraId="539A6207" w14:textId="77777777" w:rsidR="005B2768" w:rsidRDefault="00000000">
      <w:pPr>
        <w:pStyle w:val="ListParagraph"/>
        <w:numPr>
          <w:ilvl w:val="0"/>
          <w:numId w:val="2"/>
        </w:numPr>
        <w:spacing w:after="40"/>
      </w:pPr>
      <w:r>
        <w:t>Investigated data-quality issues, documented metric logic, and ran root-cause analysis across customer and claims workflows.</w:t>
      </w:r>
    </w:p>
    <w:p w14:paraId="64AF8194" w14:textId="444A7125" w:rsidR="005B2768" w:rsidRDefault="00000000">
      <w:pPr>
        <w:tabs>
          <w:tab w:val="right" w:pos="10470"/>
        </w:tabs>
        <w:spacing w:before="130" w:after="40"/>
      </w:pPr>
      <w:r>
        <w:rPr>
          <w:b/>
          <w:bCs/>
        </w:rPr>
        <w:t xml:space="preserve">Cox </w:t>
      </w:r>
      <w:r w:rsidR="002F641E">
        <w:rPr>
          <w:b/>
          <w:bCs/>
        </w:rPr>
        <w:t>Automotive</w:t>
      </w:r>
      <w:r w:rsidR="002F641E">
        <w:t xml:space="preserve"> | BI</w:t>
      </w:r>
      <w:r>
        <w:t xml:space="preserve"> </w:t>
      </w:r>
      <w:r w:rsidR="002F641E">
        <w:t>Analyst | Atlanta</w:t>
      </w:r>
      <w:r>
        <w:t>, GA</w:t>
      </w:r>
      <w:r>
        <w:rPr>
          <w:b/>
          <w:bCs/>
        </w:rPr>
        <w:tab/>
        <w:t>Mar 2020 – Mar 2021</w:t>
      </w:r>
    </w:p>
    <w:p w14:paraId="3C0AFF34" w14:textId="77777777" w:rsidR="005B2768" w:rsidRDefault="00000000">
      <w:pPr>
        <w:pStyle w:val="ListParagraph"/>
        <w:numPr>
          <w:ilvl w:val="0"/>
          <w:numId w:val="2"/>
        </w:numPr>
        <w:spacing w:after="40"/>
      </w:pPr>
      <w:r>
        <w:t>Turned incomplete business questions into reusable datasets, recurring reports, and decision-support tools with SQL, Python, Databricks, Alteryx, and Tableau.</w:t>
      </w:r>
    </w:p>
    <w:p w14:paraId="0CED5213" w14:textId="77777777" w:rsidR="005B2768" w:rsidRDefault="00000000">
      <w:pPr>
        <w:pStyle w:val="ListParagraph"/>
        <w:numPr>
          <w:ilvl w:val="0"/>
          <w:numId w:val="2"/>
        </w:numPr>
        <w:spacing w:after="40"/>
      </w:pPr>
      <w:r>
        <w:t>Improved reporting efficiency by 30% through reusable transformation logic and automation of manual data preparation steps.</w:t>
      </w:r>
    </w:p>
    <w:p w14:paraId="077250C3" w14:textId="31B26564" w:rsidR="005B2768" w:rsidRDefault="00000000">
      <w:pPr>
        <w:pStyle w:val="ListParagraph"/>
        <w:numPr>
          <w:ilvl w:val="0"/>
          <w:numId w:val="2"/>
        </w:numPr>
        <w:spacing w:after="40"/>
      </w:pPr>
      <w:r>
        <w:t xml:space="preserve">Partnered with operations and product teams to </w:t>
      </w:r>
      <w:r w:rsidR="002F641E">
        <w:t>seize</w:t>
      </w:r>
      <w:r>
        <w:t xml:space="preserve"> opportunities and evaluate performance across incomplete, evolving datasets.</w:t>
      </w:r>
    </w:p>
    <w:p w14:paraId="4791029C" w14:textId="77777777" w:rsidR="005B2768" w:rsidRDefault="00000000">
      <w:pPr>
        <w:pStyle w:val="ListParagraph"/>
        <w:numPr>
          <w:ilvl w:val="0"/>
          <w:numId w:val="2"/>
        </w:numPr>
        <w:spacing w:after="40"/>
      </w:pPr>
      <w:r>
        <w:t>Documented datasets, metric definitions, and reporting logic so downstream users could work from consistent, trusted numbers.</w:t>
      </w:r>
    </w:p>
    <w:p w14:paraId="211DF63D" w14:textId="7D0DECA4" w:rsidR="005B2768" w:rsidRDefault="00000000">
      <w:pPr>
        <w:tabs>
          <w:tab w:val="right" w:pos="10470"/>
        </w:tabs>
        <w:spacing w:before="130" w:after="40"/>
      </w:pPr>
      <w:proofErr w:type="spellStart"/>
      <w:r>
        <w:rPr>
          <w:b/>
          <w:bCs/>
        </w:rPr>
        <w:t>NextShift</w:t>
      </w:r>
      <w:proofErr w:type="spellEnd"/>
      <w:r>
        <w:rPr>
          <w:b/>
          <w:bCs/>
        </w:rPr>
        <w:t xml:space="preserve"> </w:t>
      </w:r>
      <w:r w:rsidR="002F641E">
        <w:rPr>
          <w:b/>
          <w:bCs/>
        </w:rPr>
        <w:t>Robotics</w:t>
      </w:r>
      <w:r w:rsidR="002F641E">
        <w:t xml:space="preserve"> | Data</w:t>
      </w:r>
      <w:r>
        <w:t xml:space="preserve"> Analyst </w:t>
      </w:r>
      <w:r w:rsidR="002F641E">
        <w:t>Intern | Lowell</w:t>
      </w:r>
      <w:r>
        <w:t>, MA</w:t>
      </w:r>
      <w:r>
        <w:rPr>
          <w:b/>
          <w:bCs/>
        </w:rPr>
        <w:tab/>
        <w:t>Jan 2019 – Sep 2019</w:t>
      </w:r>
    </w:p>
    <w:p w14:paraId="157C344A" w14:textId="77777777" w:rsidR="005B2768" w:rsidRDefault="00000000">
      <w:pPr>
        <w:pStyle w:val="ListParagraph"/>
        <w:numPr>
          <w:ilvl w:val="0"/>
          <w:numId w:val="2"/>
        </w:numPr>
        <w:spacing w:after="40"/>
      </w:pPr>
      <w:r>
        <w:t>Analyzed warehouse-automation robotics event and throughput data to support operational decisions.</w:t>
      </w:r>
    </w:p>
    <w:p w14:paraId="58EEC237" w14:textId="77777777" w:rsidR="005B2768" w:rsidRDefault="00000000">
      <w:pPr>
        <w:pStyle w:val="ListParagraph"/>
        <w:numPr>
          <w:ilvl w:val="0"/>
          <w:numId w:val="2"/>
        </w:numPr>
        <w:spacing w:after="40"/>
      </w:pPr>
      <w:r>
        <w:t>Validated SQL Server sources and built reporting views used by operations teams.</w:t>
      </w:r>
    </w:p>
    <w:p w14:paraId="5A9D8ED2" w14:textId="424E8B0B" w:rsidR="005B2768" w:rsidRDefault="002F641E">
      <w:pPr>
        <w:tabs>
          <w:tab w:val="right" w:pos="10470"/>
        </w:tabs>
        <w:spacing w:before="130" w:after="40"/>
      </w:pPr>
      <w:r>
        <w:rPr>
          <w:b/>
          <w:bCs/>
        </w:rPr>
        <w:t>BOC</w:t>
      </w:r>
      <w:r>
        <w:t xml:space="preserve"> | Data Analyst | India</w:t>
      </w:r>
      <w:r>
        <w:rPr>
          <w:b/>
          <w:bCs/>
        </w:rPr>
        <w:tab/>
        <w:t>Jun 2016 – Dec 2018</w:t>
      </w:r>
    </w:p>
    <w:p w14:paraId="697CFC22" w14:textId="77777777" w:rsidR="005B2768" w:rsidRDefault="00000000">
      <w:pPr>
        <w:pStyle w:val="ListParagraph"/>
        <w:numPr>
          <w:ilvl w:val="0"/>
          <w:numId w:val="2"/>
        </w:numPr>
        <w:spacing w:after="40"/>
      </w:pPr>
      <w:r>
        <w:t>Delivered SQL- and Excel-based operational reporting and analysis for enterprise operations.</w:t>
      </w:r>
    </w:p>
    <w:p w14:paraId="7AE18920" w14:textId="77777777" w:rsidR="005B2768" w:rsidRDefault="00000000">
      <w:pPr>
        <w:pStyle w:val="ListParagraph"/>
        <w:numPr>
          <w:ilvl w:val="0"/>
          <w:numId w:val="2"/>
        </w:numPr>
        <w:spacing w:after="40"/>
      </w:pPr>
      <w:r>
        <w:t>Built the data-cleaning, validation, and documentation habits that carried through every role since.</w:t>
      </w:r>
    </w:p>
    <w:p w14:paraId="39569C97" w14:textId="77777777" w:rsidR="005B2768" w:rsidRDefault="00000000">
      <w:pPr>
        <w:pBdr>
          <w:bottom w:val="single" w:sz="6" w:space="2" w:color="444444"/>
        </w:pBdr>
        <w:spacing w:before="180" w:after="60"/>
      </w:pPr>
      <w:r>
        <w:rPr>
          <w:b/>
          <w:bCs/>
          <w:caps/>
          <w:sz w:val="22"/>
          <w:szCs w:val="22"/>
        </w:rPr>
        <w:t>Publications</w:t>
      </w:r>
    </w:p>
    <w:p w14:paraId="4AC23262" w14:textId="77777777" w:rsidR="005B2768" w:rsidRDefault="00000000">
      <w:pPr>
        <w:pStyle w:val="ListParagraph"/>
        <w:numPr>
          <w:ilvl w:val="0"/>
          <w:numId w:val="2"/>
        </w:numPr>
        <w:spacing w:after="40"/>
      </w:pPr>
      <w:r>
        <w:t>Tejpal, K., &amp; Singh, S. P. (2024). “Enhancing Personalized Medicine Using Data Analytics and Artificial Intelligence.” IC3I 2024, IEEE, pp. 924–930. Healthcare ML: comparative evaluation of predictive models.</w:t>
      </w:r>
    </w:p>
    <w:p w14:paraId="1713B82A" w14:textId="77777777" w:rsidR="005B2768" w:rsidRDefault="00000000">
      <w:pPr>
        <w:pStyle w:val="ListParagraph"/>
        <w:numPr>
          <w:ilvl w:val="0"/>
          <w:numId w:val="2"/>
        </w:numPr>
        <w:spacing w:after="40"/>
      </w:pPr>
      <w:r>
        <w:t xml:space="preserve">Singh, S. P., </w:t>
      </w:r>
      <w:proofErr w:type="spellStart"/>
      <w:r>
        <w:t>Maroju</w:t>
      </w:r>
      <w:proofErr w:type="spellEnd"/>
      <w:r>
        <w:t>, A., Hasan, M. K., &amp; Tejpal, K. (2025). “An Ensemble Approach for Detection of Malicious URLs Using SOM and Tabu Search Optimization.” Polytechnic Journal, 15(2).</w:t>
      </w:r>
    </w:p>
    <w:p w14:paraId="6A8CDF93" w14:textId="77777777" w:rsidR="005B2768" w:rsidRDefault="00000000">
      <w:pPr>
        <w:pBdr>
          <w:bottom w:val="single" w:sz="6" w:space="2" w:color="444444"/>
        </w:pBdr>
        <w:spacing w:before="180" w:after="60"/>
      </w:pPr>
      <w:r>
        <w:rPr>
          <w:b/>
          <w:bCs/>
          <w:caps/>
          <w:sz w:val="22"/>
          <w:szCs w:val="22"/>
        </w:rPr>
        <w:t>Education &amp; Certifications</w:t>
      </w:r>
    </w:p>
    <w:p w14:paraId="3969ECB6" w14:textId="77777777" w:rsidR="005B2768" w:rsidRDefault="00000000">
      <w:pPr>
        <w:spacing w:after="40"/>
      </w:pPr>
      <w:r>
        <w:t>M.S., Business Analytics – University of Massachusetts Lowell (GPA 3.7)   |   B.E., Computer Science – DAV University</w:t>
      </w:r>
    </w:p>
    <w:p w14:paraId="2FAAC195" w14:textId="7F8786F6" w:rsidR="005B2768" w:rsidRDefault="00000000">
      <w:proofErr w:type="spellStart"/>
      <w:r>
        <w:t>dbt</w:t>
      </w:r>
      <w:proofErr w:type="spellEnd"/>
      <w:r>
        <w:t xml:space="preserve"> Certified </w:t>
      </w:r>
      <w:r w:rsidR="002F641E">
        <w:t>Developer • Tableau</w:t>
      </w:r>
      <w:r>
        <w:t xml:space="preserve"> Desktop </w:t>
      </w:r>
      <w:r w:rsidR="002F641E">
        <w:t>Specialist • Microsoft</w:t>
      </w:r>
      <w:r>
        <w:t xml:space="preserve"> Power </w:t>
      </w:r>
      <w:r w:rsidR="002F641E">
        <w:t>BI • AWS</w:t>
      </w:r>
      <w:r>
        <w:t xml:space="preserve"> Cloud </w:t>
      </w:r>
      <w:r w:rsidR="002F641E">
        <w:t>Practitioner • Google</w:t>
      </w:r>
      <w:r>
        <w:t xml:space="preserve"> Analytics</w:t>
      </w:r>
    </w:p>
    <w:sectPr w:rsidR="005B2768">
      <w:pgSz w:w="12240" w:h="15840"/>
      <w:pgMar w:top="720" w:right="880" w:bottom="720" w:left="8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11FED"/>
    <w:multiLevelType w:val="hybridMultilevel"/>
    <w:tmpl w:val="7DA21864"/>
    <w:lvl w:ilvl="0" w:tplc="03DEA610">
      <w:start w:val="1"/>
      <w:numFmt w:val="bullet"/>
      <w:lvlText w:val="●"/>
      <w:lvlJc w:val="left"/>
      <w:pPr>
        <w:ind w:left="720" w:hanging="360"/>
      </w:pPr>
    </w:lvl>
    <w:lvl w:ilvl="1" w:tplc="4536A93A">
      <w:start w:val="1"/>
      <w:numFmt w:val="bullet"/>
      <w:lvlText w:val="○"/>
      <w:lvlJc w:val="left"/>
      <w:pPr>
        <w:ind w:left="1440" w:hanging="360"/>
      </w:pPr>
    </w:lvl>
    <w:lvl w:ilvl="2" w:tplc="7F986E16">
      <w:start w:val="1"/>
      <w:numFmt w:val="bullet"/>
      <w:lvlText w:val="■"/>
      <w:lvlJc w:val="left"/>
      <w:pPr>
        <w:ind w:left="2160" w:hanging="360"/>
      </w:pPr>
    </w:lvl>
    <w:lvl w:ilvl="3" w:tplc="BA3C47BE">
      <w:start w:val="1"/>
      <w:numFmt w:val="bullet"/>
      <w:lvlText w:val="●"/>
      <w:lvlJc w:val="left"/>
      <w:pPr>
        <w:ind w:left="2880" w:hanging="360"/>
      </w:pPr>
    </w:lvl>
    <w:lvl w:ilvl="4" w:tplc="AD2E5752">
      <w:start w:val="1"/>
      <w:numFmt w:val="bullet"/>
      <w:lvlText w:val="○"/>
      <w:lvlJc w:val="left"/>
      <w:pPr>
        <w:ind w:left="3600" w:hanging="360"/>
      </w:pPr>
    </w:lvl>
    <w:lvl w:ilvl="5" w:tplc="67382D38">
      <w:start w:val="1"/>
      <w:numFmt w:val="bullet"/>
      <w:lvlText w:val="■"/>
      <w:lvlJc w:val="left"/>
      <w:pPr>
        <w:ind w:left="4320" w:hanging="360"/>
      </w:pPr>
    </w:lvl>
    <w:lvl w:ilvl="6" w:tplc="19543580">
      <w:start w:val="1"/>
      <w:numFmt w:val="bullet"/>
      <w:lvlText w:val="●"/>
      <w:lvlJc w:val="left"/>
      <w:pPr>
        <w:ind w:left="5040" w:hanging="360"/>
      </w:pPr>
    </w:lvl>
    <w:lvl w:ilvl="7" w:tplc="E8B03B66">
      <w:start w:val="1"/>
      <w:numFmt w:val="bullet"/>
      <w:lvlText w:val="●"/>
      <w:lvlJc w:val="left"/>
      <w:pPr>
        <w:ind w:left="5760" w:hanging="360"/>
      </w:pPr>
    </w:lvl>
    <w:lvl w:ilvl="8" w:tplc="1F52FB7C">
      <w:start w:val="1"/>
      <w:numFmt w:val="bullet"/>
      <w:lvlText w:val="●"/>
      <w:lvlJc w:val="left"/>
      <w:pPr>
        <w:ind w:left="6480" w:hanging="360"/>
      </w:pPr>
    </w:lvl>
  </w:abstractNum>
  <w:abstractNum w:abstractNumId="1" w15:restartNumberingAfterBreak="0">
    <w:nsid w:val="4F844C5B"/>
    <w:multiLevelType w:val="hybridMultilevel"/>
    <w:tmpl w:val="27960364"/>
    <w:lvl w:ilvl="0" w:tplc="75222868">
      <w:start w:val="1"/>
      <w:numFmt w:val="bullet"/>
      <w:lvlText w:val="•"/>
      <w:lvlJc w:val="left"/>
      <w:pPr>
        <w:ind w:left="260" w:hanging="160"/>
      </w:pPr>
    </w:lvl>
    <w:lvl w:ilvl="1" w:tplc="8EE092A2">
      <w:numFmt w:val="decimal"/>
      <w:lvlText w:val=""/>
      <w:lvlJc w:val="left"/>
    </w:lvl>
    <w:lvl w:ilvl="2" w:tplc="E132D3E4">
      <w:numFmt w:val="decimal"/>
      <w:lvlText w:val=""/>
      <w:lvlJc w:val="left"/>
    </w:lvl>
    <w:lvl w:ilvl="3" w:tplc="4EAEF9FA">
      <w:numFmt w:val="decimal"/>
      <w:lvlText w:val=""/>
      <w:lvlJc w:val="left"/>
    </w:lvl>
    <w:lvl w:ilvl="4" w:tplc="B8402644">
      <w:numFmt w:val="decimal"/>
      <w:lvlText w:val=""/>
      <w:lvlJc w:val="left"/>
    </w:lvl>
    <w:lvl w:ilvl="5" w:tplc="76E0DD4E">
      <w:numFmt w:val="decimal"/>
      <w:lvlText w:val=""/>
      <w:lvlJc w:val="left"/>
    </w:lvl>
    <w:lvl w:ilvl="6" w:tplc="A1B4FF52">
      <w:numFmt w:val="decimal"/>
      <w:lvlText w:val=""/>
      <w:lvlJc w:val="left"/>
    </w:lvl>
    <w:lvl w:ilvl="7" w:tplc="B9D4B3AE">
      <w:numFmt w:val="decimal"/>
      <w:lvlText w:val=""/>
      <w:lvlJc w:val="left"/>
    </w:lvl>
    <w:lvl w:ilvl="8" w:tplc="C72A26BC">
      <w:numFmt w:val="decimal"/>
      <w:lvlText w:val=""/>
      <w:lvlJc w:val="left"/>
    </w:lvl>
  </w:abstractNum>
  <w:num w:numId="1" w16cid:durableId="323244770">
    <w:abstractNumId w:val="0"/>
    <w:lvlOverride w:ilvl="0">
      <w:startOverride w:val="1"/>
    </w:lvlOverride>
  </w:num>
  <w:num w:numId="2" w16cid:durableId="164404276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768"/>
    <w:rsid w:val="002F641E"/>
    <w:rsid w:val="003B2646"/>
    <w:rsid w:val="003B73D1"/>
    <w:rsid w:val="005B2768"/>
    <w:rsid w:val="00DA4FE7"/>
    <w:rsid w:val="00E87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952D5"/>
  <w15:docId w15:val="{8320E467-99EE-40E7-92C5-D8661BBA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1145</Words>
  <Characters>6527</Characters>
  <Application>Microsoft Office Word</Application>
  <DocSecurity>0</DocSecurity>
  <Lines>54</Lines>
  <Paragraphs>15</Paragraphs>
  <ScaleCrop>false</ScaleCrop>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Karan Tejpal Resume</dc:title>
  <dc:creator>Karan Tejpal</dc:creator>
  <cp:lastModifiedBy>Kushal Desai</cp:lastModifiedBy>
  <cp:revision>4</cp:revision>
  <dcterms:created xsi:type="dcterms:W3CDTF">2026-07-22T19:32:00Z</dcterms:created>
  <dcterms:modified xsi:type="dcterms:W3CDTF">2026-08-13T01:06:00Z</dcterms:modified>
</cp:coreProperties>
</file>