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0" w:lineRule="auto"/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4e79"/>
          <w:sz w:val="40"/>
          <w:szCs w:val="40"/>
          <w:rtl w:val="0"/>
        </w:rPr>
        <w:t xml:space="preserve">SAYALI NARAYAN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60" w:lineRule="auto"/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2"/>
          <w:szCs w:val="22"/>
          <w:rtl w:val="0"/>
        </w:rPr>
        <w:t xml:space="preserve">Data Engineer | Analytics Engineer | BI Engineer | Business Systems Analyst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bottom w:color="1f4e79" w:space="4" w:sz="8" w:val="single"/>
        </w:pBdr>
        <w:spacing w:after="40" w:lineRule="auto"/>
        <w:jc w:val="center"/>
        <w:rPr/>
      </w:pPr>
      <w:r w:rsidDel="00000000" w:rsidR="00000000" w:rsidRPr="00000000">
        <w:rPr>
          <w:color w:val="222222"/>
          <w:rtl w:val="0"/>
        </w:rPr>
        <w:t xml:space="preserve">United States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0"/>
          <w:szCs w:val="20"/>
          <w:rtl w:val="0"/>
        </w:rPr>
        <w:t xml:space="preserve">  |  sayalin</w:t>
      </w:r>
      <w:r w:rsidDel="00000000" w:rsidR="00000000" w:rsidRPr="00000000">
        <w:rPr>
          <w:color w:val="222222"/>
          <w:rtl w:val="0"/>
        </w:rPr>
        <w:t xml:space="preserve">arayan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0"/>
          <w:szCs w:val="20"/>
          <w:rtl w:val="0"/>
        </w:rPr>
        <w:t xml:space="preserve">@outlook.com  |  +1 (</w:t>
      </w:r>
      <w:r w:rsidDel="00000000" w:rsidR="00000000" w:rsidRPr="00000000">
        <w:rPr>
          <w:color w:val="222222"/>
          <w:rtl w:val="0"/>
        </w:rPr>
        <w:t xml:space="preserve">650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0"/>
          <w:szCs w:val="20"/>
          <w:rtl w:val="0"/>
        </w:rPr>
        <w:t xml:space="preserve">) 6</w:t>
      </w:r>
      <w:r w:rsidDel="00000000" w:rsidR="00000000" w:rsidRPr="00000000">
        <w:rPr>
          <w:color w:val="222222"/>
          <w:rtl w:val="0"/>
        </w:rPr>
        <w:t xml:space="preserve">91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0"/>
          <w:szCs w:val="20"/>
          <w:rtl w:val="0"/>
        </w:rPr>
        <w:t xml:space="preserve">-</w:t>
      </w:r>
      <w:r w:rsidDel="00000000" w:rsidR="00000000" w:rsidRPr="00000000">
        <w:rPr>
          <w:color w:val="222222"/>
          <w:rtl w:val="0"/>
        </w:rPr>
        <w:t xml:space="preserve">5583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0"/>
          <w:szCs w:val="20"/>
          <w:rtl w:val="0"/>
        </w:rPr>
        <w:t xml:space="preserve">  | 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222222"/>
            <w:sz w:val="20"/>
            <w:szCs w:val="20"/>
            <w:u w:val="single"/>
            <w:rtl w:val="0"/>
          </w:rPr>
          <w:t xml:space="preserve">LinkedIn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22222"/>
          <w:sz w:val="20"/>
          <w:szCs w:val="20"/>
          <w:rtl w:val="0"/>
        </w:rPr>
        <w:t xml:space="preserve">  | 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222222"/>
            <w:sz w:val="20"/>
            <w:szCs w:val="20"/>
            <w:u w:val="single"/>
            <w:rtl w:val="0"/>
          </w:rPr>
          <w:t xml:space="preserve">GitHub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bottom w:color="1f4e79" w:space="2" w:sz="6" w:val="single"/>
        </w:pBdr>
        <w:spacing w:after="90" w:before="22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1"/>
          <w:color w:val="1f4e79"/>
          <w:sz w:val="23"/>
          <w:szCs w:val="23"/>
          <w:rtl w:val="0"/>
        </w:rPr>
        <w:t xml:space="preserve">PROFESSIONAL SUMMARY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Results-driven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Data &amp; Analytics Engineer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with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9+ years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of progressive experience designing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cloud-native ELT/ETL pipelines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dimensional data models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semantic layers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across FinTech, Energy/Infrastructure, IoT/EV, SaaS, and Payments domains.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Deep hands-on expertise in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Python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SQL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— complex window functions, CTEs, query optimization, pandas-driven automation, and statistical anomaly detection — for building production-grade analytics engineering workflows.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Proficient across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Modern Data Stack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dbt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Snowflake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Databricks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Apache Airflow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Apache Spark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LookML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with multi-cloud fluency across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AWS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(S3, Redshift, Glue),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Azure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(Data Lake Gen2, Synapse, ADF),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GCP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(BigQuery, Dataflow).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Hands-on experience integrating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AI/ML and LLM-powered tools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into analytics engineering workflows — using generative AI for documentation automation, SQL/dbt code review acceleration, and human-in-the-loop predictive analytics.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Strong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BI &amp; data visualization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depth across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Tableau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Power BI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Qlik Sense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Sigma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Looker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with a consistent record of shipping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self-serve executive dashboards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that reduce ad-hoc analyst workload.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Proven measurable business impact: identified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$350K+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in financial discrepancies, surfaced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$20M+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in capacity optimization opportunities, and supported analytics for 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$500M+ CFO-level infrastructure portfolio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Experienced owning end-to-end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data governance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data quality frameworks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(Great Expectations, schema contracts, data lineage) within regulated environments —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SOX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PCI-DSS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HIPAA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GDPR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Adept at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CI/CD-driven DataOps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(GitLab, GitHub Actions) enabling zero-downtime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dbt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deployments, automated data testing, and version-controlled analytics engineering practices.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Track record of rapid ramp-up in fast-paced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contract and contract-to-hire engagements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— delivering production-ready pipelines, dashboards, and documentation within the first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30-60 days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of onboarding.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Effective cross-functional partner to Finance, GTM, and C-suite stakeholders — translating ambiguous business questions into scalable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data models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KPI frameworks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and decision-ready analytics.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Skilled in gathering and translating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business requirements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into technical specifications for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ETL/ELT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architectures — bridging Business Systems Analyst-style discovery work with hands-on pipeline and semantic layer delivery.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Experienced owning the full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ETL/ELT pipeline lifecycle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— source ingestion, transformation, orchestration, testing,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CI/CD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deployment (GitLab, GitHub Actions) — with staged dev/QA/prod environment promotion.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Hands-on experience leading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ERP and legacy system migrations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(SAP, Viewpoint Vista) and cloud platform transitions with minimal business disruption, ensuring data integrity and audit traceability through cutover.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Comfortable operating independently in fast-paced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contractor and consulting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settings — owning deliverables end-to-end from requirements gathering through production deployment and stakeholder sign-off.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Proven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staff-level scope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: owns analytics roadmaps and data architecture decisions across multiple teams and business units, mentors junior engineers/analysts, and serves as the primary data point-of-contact for VP and C-suite stakeholders.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Strong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Business Systems / Business Data Analyst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foundation — process mapping, functional and technical specification writing,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UAT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coordination,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SDLC/Agile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delivery — bridging business requirements with scalable technical solutions.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Deep expertise in end-to-end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data pipeline architecture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— schema design, incremental and full-load ingestion strategies, partitioning,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Apache Airflow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DAG orchestration — for building reliable, production-grade data infrastructure.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Experienced designing and maintaining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data warehouse and lakehouse architecture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Snowflake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Databricks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Delta Lake,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BigQuery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Azure Synapse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) with a focus on query performance tuning, storage optimization, and cost-efficient compute.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Skilled in building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pipeline monitoring, alerting, and SLA management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practices — automated data quality checks, schema validation, and test-driven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dbt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deployments — to catch delays and quality issues before they reach production dashboards.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Comfortable owning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infrastructure-as-code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Terraform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) and cloud-native data infrastructure provisioning and cost optimization across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AWS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Azure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GCP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environments.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bottom w:color="1f4e79" w:space="2" w:sz="6" w:val="single"/>
        </w:pBdr>
        <w:spacing w:after="90" w:before="22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1"/>
          <w:color w:val="1f4e79"/>
          <w:sz w:val="23"/>
          <w:szCs w:val="23"/>
          <w:rtl w:val="0"/>
        </w:rPr>
        <w:t xml:space="preserve">KEY ACHIEVEMENTS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7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4e79"/>
          <w:sz w:val="21"/>
          <w:szCs w:val="21"/>
          <w:rtl w:val="0"/>
        </w:rPr>
        <w:t xml:space="preserve">★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★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Intuit Hackathon Recognition (GED / HackerRank):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Designed and deployed an award-winning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Qlik Sense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executive dashboard surfacing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$20M+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in GTM capacity optimization opportunities, adopted for quarterly and annual planning.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7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4e79"/>
          <w:sz w:val="21"/>
          <w:szCs w:val="21"/>
          <w:rtl w:val="0"/>
        </w:rPr>
        <w:t xml:space="preserve">★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Architected a governed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semantic layer using dbt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, standardizing KPI definitions across Finance, Operations, and GTM and improving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KPI consistency by 35%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across C-suite reporting at Intuit.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7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4e79"/>
          <w:sz w:val="21"/>
          <w:szCs w:val="21"/>
          <w:rtl w:val="0"/>
        </w:rPr>
        <w:t xml:space="preserve">★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Built 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Tableau Capacity Calculator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connecting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25+ global GBSG teams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across QuickBooks and TurboTax, standardizing capacity forecasting and resource-allocation visibility for annual and quarterly planning.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7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4e79"/>
          <w:sz w:val="21"/>
          <w:szCs w:val="21"/>
          <w:rtl w:val="0"/>
        </w:rPr>
        <w:t xml:space="preserve">★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Led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ERP transition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from legacy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Viewpoint Vista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to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SAP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-aligned pipelines on AWS at Charge EPC, consolidating data into 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Delta Lake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warehouse and reducing processing time by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40%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7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4e79"/>
          <w:sz w:val="21"/>
          <w:szCs w:val="21"/>
          <w:rtl w:val="0"/>
        </w:rPr>
        <w:t xml:space="preserve">★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★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CFO Collaboration &amp; Strategic Impact (Charge EPC):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Architected end-to-end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financial reporting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predictive forecasting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models governing 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$500M+ project portfolio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(PG&amp;E, SoCal Gas, ChargePoint), reducing month-end close by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5 days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and enabling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$50M+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in CFO-approved contract negotiations.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7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4e79"/>
          <w:sz w:val="21"/>
          <w:szCs w:val="21"/>
          <w:rtl w:val="0"/>
        </w:rPr>
        <w:t xml:space="preserve">★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Designed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B2U asset hierarchy and ticketing platform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— an IoT-driven data model with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Limble CMMS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integration tracking second-life EV batteries for solar energy storage across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500+ battery assets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7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4e79"/>
          <w:sz w:val="21"/>
          <w:szCs w:val="21"/>
          <w:rtl w:val="0"/>
        </w:rPr>
        <w:t xml:space="preserve">★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★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Intellect Award — On-Time, In-Full Delivery: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Recognized for delivery of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iPSH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banking payment platform to Santander Bank &amp; HDFC Bank, the first North American deployment supporting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ISO 20022 / SWIFT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messaging.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7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4e79"/>
          <w:sz w:val="21"/>
          <w:szCs w:val="21"/>
          <w:rtl w:val="0"/>
        </w:rPr>
        <w:t xml:space="preserve">★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Delivered end-to-end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ETL/ELT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pipeline architecture with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CI/CD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-driven deployment (GitLab, GitHub Actions) across Intuit and Charge EPC, enabling zero-downtime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dbt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releases and automated data-quality testing.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7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4e79"/>
          <w:sz w:val="21"/>
          <w:szCs w:val="21"/>
          <w:rtl w:val="0"/>
        </w:rPr>
        <w:t xml:space="preserve">★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Integrated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Generative AI (GenAI)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tooling into analytics engineering workflows — accelerating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dbt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/SQL documentation, code review, and pipeline runbook creation across recent roles.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bottom w:color="1f4e79" w:space="2" w:sz="6" w:val="single"/>
        </w:pBdr>
        <w:spacing w:after="90" w:before="22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1"/>
          <w:color w:val="1f4e79"/>
          <w:sz w:val="23"/>
          <w:szCs w:val="23"/>
          <w:rtl w:val="0"/>
        </w:rPr>
        <w:t xml:space="preserve">PROFESSIONAL 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tabs>
          <w:tab w:val="right" w:leader="none" w:pos="10975"/>
        </w:tabs>
        <w:spacing w:after="1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2"/>
          <w:szCs w:val="22"/>
          <w:rtl w:val="0"/>
        </w:rPr>
        <w:t xml:space="preserve">INTUIT — QuickBooks &amp; TurboTax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4e79"/>
          <w:sz w:val="21"/>
          <w:szCs w:val="21"/>
          <w:rtl w:val="0"/>
        </w:rPr>
        <w:t xml:space="preserve">Feb 2025 – Present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222222"/>
          <w:sz w:val="21"/>
          <w:szCs w:val="21"/>
          <w:rtl w:val="0"/>
        </w:rPr>
        <w:t xml:space="preserve">Sr. Data Analytics Engineer / </w:t>
      </w:r>
      <w:r w:rsidDel="00000000" w:rsidR="00000000" w:rsidRPr="00000000">
        <w:rPr>
          <w:b w:val="1"/>
          <w:bCs w:val="1"/>
          <w:i w:val="1"/>
          <w:iCs w:val="1"/>
          <w:color w:val="222222"/>
          <w:sz w:val="21"/>
          <w:szCs w:val="21"/>
          <w:rtl w:val="0"/>
        </w:rPr>
        <w:t xml:space="preserve">Data Analytics and Engineering Expert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9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444444"/>
          <w:sz w:val="19"/>
          <w:szCs w:val="19"/>
          <w:rtl w:val="0"/>
        </w:rPr>
        <w:t xml:space="preserve">FinTech Analytics Engineering | GCP · BigQuery · Azure · Databricks · Snowflake · Apache Airflow · Apache Spark · GitLab · Qlik Sense · Tableau · dbt · Python · SQL · ETL/ELT · AI/ML &amp; LLM Integration · CI/CD · SOX · PCI-DSS · SaaS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Engineered unified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ELT pipelines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on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Snowflake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Databricks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consolidating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Workday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iCIMS,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Salesforce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data using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GCP BigQuery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as the staging hub; delivered 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30% reduction in forecast cycle time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18% improvement in forecast accuracy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for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QuickBooks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TurboTax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planning.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Designed performance-optimized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SQL data models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dimensional schemas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(star/snowflake) with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Apache Spark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-accelerated transformations on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Azure Data Lake Gen2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; achieved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40% reduction in dashboard refresh latency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through partition pruning and clustering across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BigQuery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Snowflake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Architected a governed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semantic layer using dbt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standardizing KPI definitions across Finance, Operations, and GTM; improved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KPI consistency by 35%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fully aligned with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SOX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PCI-DSS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compliance for fintech reporting.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Implemented end-to-end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dbt transformation models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with built-in data tests, documentation,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CI/CD deployment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via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GitLab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GitHub Actions — enabling zero-downtime releases and automated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data quality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checks across 18+ KPI pipelines serving 200+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Tableau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Qlik Sense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consumers.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★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Intuit Hackathon Recognition (GED / HackerRank):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Designed and deployed an executive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Qlik Sense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dashboard integrating workforce allocation, revenue forecasting, and GTM capacity modeling; surfaced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$20M+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in capacity optimization opportunities adopted for quarterly and annual planning.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Developed 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Tableau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Capacity Calculator connecting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25+ global GBSG teams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across QuickBooks and TurboTax; standardized capacity forecasting workflows and cross-team visibility into resource allocation for annual and quarterly planning cycles.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Integrated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AI/ML model outputs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into analytics workflows using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Databricks MLflow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for automated retraining triggers, surfacing predictions via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Snowflake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feature tables — enabling self-serve predictive analytics for Finance and Operations stakeholders.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Applied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LLM-assisted workflows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(generative AI documentation and code-review tooling) to accelerate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dbt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model documentation, SQL peer review, and pipeline runbook creation — reducing documentation cycle time by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~25%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improving delivery velocity across the analytics engineering team.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Built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Python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-based API connectors to ingest structured data from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Workday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iCIMS REST APIs into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Snowflake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staging layers orchestrated via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Apache Airflow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on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Azure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; reduced data availability lag from T+2 days to near-real-time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T+2 hours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for 30+ Fintech teams.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Partnered directly with Finance and GTM leadership to define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annual and quarterly KPI frameworks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presented to C-suite executives, standardizing metric definitions across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BigQuery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Snowflake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reporting layers.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Implemented automated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data quality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monitoring using Great Expectations integrated into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dbt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CI/CD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pipeline, reducing downstream data incidents by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~20%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improving stakeholder trust in reporting.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Documented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data lineage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schema contracts across 18+ KPI pipelines to support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SOX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PCI-DSS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audit readiness, reducing audit prep time and improving cross-team pipeline discoverability.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Collaborated with data engineering peers on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Apache Airflow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DAG orchestration troubleshooting and dependency management for people-analytics pipelines spanning Workforce, Revenue, and GTM domains.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Trained and guided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junior analysts and interns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on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dbt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best practices,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Qlik Sense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dashboard development,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SQL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performance tuning, and pipeline documentation standards; accelerated onboarding velocity by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50%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Gathered and translated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business requirements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from Finance, GTM, and Product stakeholders into technical specifications for new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ETL/ELT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pipelines and semantic layer models, reducing requirement rework cycles.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Established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CI/CD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best practices for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dbt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deployments — automated testing gates, PR review workflows, and staged dev/QA/prod environment promotion via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GitLab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pipelines.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Applied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Generative AI (GenAI)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tools (Copilot-style assistants, LLM-based debugging aids) to accelerate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SQL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query debugging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dbt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macro development, cutting development time on routine transformation tasks by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~20%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Owned the end-to-end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ETL/ELT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pipeline lifecycle — source ingestion (Workday, Salesforce, iCIMS) through transformation, testing, and semantic layer publication — supporting 30+ Fintech teams across QuickBooks and TurboTax.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Designed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incremental and full-load ingestion strategies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for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Snowflake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BigQuery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staging layers, optimizing pipeline runtime and reducing warehouse compute costs by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~15%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through partition pruning and load-window tuning.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Implemented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pipeline monitoring and alerting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Apache Airflow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SLA tracking,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dbt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test-failure notifications) to proactively catch data delays and quality issues before they reached executive dashboards, improving pipeline reliability.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tabs>
          <w:tab w:val="right" w:leader="none" w:pos="10975"/>
        </w:tabs>
        <w:spacing w:after="1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2"/>
          <w:szCs w:val="22"/>
          <w:rtl w:val="0"/>
        </w:rPr>
        <w:t xml:space="preserve">CHARGE EPC — Infrastructure Project Portfolio | $500M+ Enterprise Portfolio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4e79"/>
          <w:sz w:val="21"/>
          <w:szCs w:val="21"/>
          <w:rtl w:val="0"/>
        </w:rPr>
        <w:t xml:space="preserve">Jan 2023 – Jan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2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222222"/>
          <w:sz w:val="21"/>
          <w:szCs w:val="21"/>
          <w:rtl w:val="0"/>
        </w:rPr>
        <w:t xml:space="preserve">Data Analytics Engineer / Project Controls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9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444444"/>
          <w:sz w:val="19"/>
          <w:szCs w:val="19"/>
          <w:rtl w:val="0"/>
        </w:rPr>
        <w:t xml:space="preserve">PG&amp;E · SoCal Gas · ChargePoint | SAP · AWS (S3, Glue, EC2, CloudWatch) · Terraform · Delta Lake · dbt · ETL/ELT · CI/CD · Viewpoint Vista · Precon · Foundation · ERP Integration · Python · SQL · Power BI · Advanced MS Excel · Predictive Analytics · AI Integration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★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CFO Collaboration &amp; Strategic Impact: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Architected end-to-end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financial reporting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predictive forecasting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data models governing 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$500M+ project portfolio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(PG&amp;E, SoCal Gas, ChargePoint); designed forecasts reducing month-end close by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5 days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enabling data-driven approval of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$50M+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in contract negotiations directly with the CFO.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Identified and quantified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$350K+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in financial discrepancies through granular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SQL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validation models detecting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underbilling and overbilling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across cost, WIP, and cash-flow datasets in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Viewpoint Vista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Precon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Foundation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ERP systems; reduced audit adjustments by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90%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Led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ERP integration and transition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from legacy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Viewpoint Vista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to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SAP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-aligned pipelines on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AWS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(S3, Glue), with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Terraform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-managed cloud infrastructure; engineered 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Delta Lake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warehouse consolidating SAP, Foundation, and Precon data — reducing processing time by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40%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Partnered with data science peers on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AI-assisted anomaly detection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outputs (Python, scikit-learn) integrated with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AWS CloudWatch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monitoring to flag project cost overruns early, contributing to the prevention of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$2M+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in projected overruns across 3 high-risk PG&amp;E and SoCal Gas sites.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Built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Power BI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executive dashboards with data storytelling narratives tracking project profitability, utilization, and portfolio health for CFO and C-suite reporting; enabled self-serve analytics for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25+ stakeholders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eliminating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15 hours/month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of manual reporting.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Engineered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Python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SQL ETL/ELT pipelines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integrating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SAP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Precon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Foundation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and HCSS project management systems into a unified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AWS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-hosted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Delta Lake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warehouse; achieved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35% improvement in pipeline reliability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with schema validation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dbt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-managed transformation contracts.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Designed 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Terraform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-managed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AWS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infrastructure (S3, Glue, EC2, CloudWatch) supporting the Delta Lake analytics warehouse, improving infrastructure repeatability and reducing environment provisioning time.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Built and standardized 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data governance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framework and reconciliation SOPs across Viewpoint Vista, Precon, and Foundation ERP systems, cutting audit preparation time by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~30%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improving cross-project data consistency.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Partnered with Project Controls and Finance leadership to standardize monthly variance-reporting templates across PG&amp;E, SoCal Gas, and ChargePoint projects, improving forecast-to-actual reporting turnaround.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Converted legacy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Advanced MS Excel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financial models into automated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Power BI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Python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workflows, reducing manual reporting effort by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~40%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across the Project Controls team.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Supported ad-hoc executive data requests from the CFO and leadership team on contract negotiation analytics, project risk exposure, and cash-flow forecasting for the $500M+ portfolio.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Implemented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dbt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-managed transformation contracts and automated schema validation across ETL pipelines, improving data reliability and reducing pipeline break incidents.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Mentored and guided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junior analysts and interns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on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SQL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best practices,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ETL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pipeline design,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Power BI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dashboard development,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Advanced MS Excel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financial modeling; reduced new team member ramp-up time by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40%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standardized data governance documentation across 30+ operational data models.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Gathered functional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business requirements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from Finance and Project Controls stakeholders to design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ETL/ELT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specifications for the SAP/Viewpoint Vista integration, ensuring accurate mapping of legacy ERP data structures.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Established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CI/CD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-aligned deployment practices for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dbt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transformation contracts, incorporating automated schema-validation checks prior to production release across the Delta Lake warehouse.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Applied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Generative AI (GenAI)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tools to accelerate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Python/SQL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script development, code review, and financial-model documentation, improving analyst productivity on recurring reporting tasks.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Facilitated cross-functional workshops between Finance, Project Controls, and IT to align on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ERP transition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timeline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data governance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standards during the Viewpoint Vista-to-SAP migration.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Designed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partitioning and schema evolution strategies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for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Delta Lake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warehouse to support growing data volumes across SAP, Precon, and Foundation source systems without performance degradation.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Built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pipeline health monitoring and automated alerting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for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ETL/ELT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jobs feeding CFO and executive reporting, reducing failure-detection time and improving on-time data delivery across the $500M+ portfolio.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tabs>
          <w:tab w:val="right" w:leader="none" w:pos="10975"/>
        </w:tabs>
        <w:spacing w:after="1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2"/>
          <w:szCs w:val="22"/>
          <w:rtl w:val="0"/>
        </w:rPr>
        <w:t xml:space="preserve">B2U STORAGE SOLUTIONS — EV Battery Asset Management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4e79"/>
          <w:sz w:val="21"/>
          <w:szCs w:val="21"/>
          <w:rtl w:val="0"/>
        </w:rPr>
        <w:t xml:space="preserve">May 2022 – Dec 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2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222222"/>
          <w:sz w:val="21"/>
          <w:szCs w:val="21"/>
          <w:rtl w:val="0"/>
        </w:rPr>
        <w:t xml:space="preserve">Data Analyst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9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444444"/>
          <w:sz w:val="19"/>
          <w:szCs w:val="19"/>
          <w:rtl w:val="0"/>
        </w:rPr>
        <w:t xml:space="preserve">Energy &amp; Semiconductor Domain | Python · SQL · IoT · Tableau · Big Data · Data Mining · Data Warehousing · Predictive Analytics · ML · dbt · Automation · Azure Synapse · PostgreSQL · Limble CMMS · Solar Energy Storage | PG&amp;E · SoCal Gas · ChargePoint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Designed and deployed a scalable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IoT/sensor data platform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tracking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second-life EV batteries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repurposed for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solar energy storage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with an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asset hierarchy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data model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Limble CMMS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-driven ticketing workflow supporting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PG&amp;E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SoCal Gas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energy-storage contracts.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Built a scalable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data warehouse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on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Azure Synapse Analytics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consolidating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IoT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telemetry from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500+ EV batteries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with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dbt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transformation models; enabled real-time C-suite visibility into asset health, reducing reporting latency from weekly to same-day.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Engineered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Python/SQL IoT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data ingestion pipelines automating an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inventory performance tracking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system and rule-based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asset ticketing tool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(Limble CMMS) using sensor telemetry; reduced unplanned maintenance costs by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15%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improved SLA compliance for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ChargePoint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partners.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Developed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predictive analytics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ML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models (scikit-learn, XGBoost) for battery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State-of-Health (SoH)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scoring and failure forecasting across big-data pipelines; extended average battery cycle life by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12%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generating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$150K+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in annual maintenance savings.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Performed large-scale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data mining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data warehousing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on IoT sensor streams using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PostgreSQL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Azure Synapse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; applied statistical anomaly detection and automated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data quality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validation to eliminate KPI drift in operational dashboards.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Built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Tableau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executive dashboards for C-suite and operations leadership tracking EV battery degradation, inventory performance, and supply-chain ROI across Energy and Semiconductor domains (ChargePoint, PG&amp;E, SoCal Gas).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Automated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dbt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-driven data analytics and transformation workflows, eliminating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50%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of manual processing effort through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Python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batch automation on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Azure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— freeing operations teams to focus on strategic battery-reuse optimization.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Built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asset hierarchy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data model mapping individual battery packs to inverters, containers, and solar-storage sites, enabling health-state roll-ups and site-level performance reporting for second-life battery deployments.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Collaborated with hardware and controls engineering teams to define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IoT sensor telemetry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schema standards, enabling downstream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SoH prediction model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enablement and consistent data capture across the battery fleet.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Presented findings on second-life battery reuse economics and solar-storage performance to executive leadership, supporting capital allocation and business-case decisions for the energy-storage program.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tabs>
          <w:tab w:val="right" w:leader="none" w:pos="10975"/>
        </w:tabs>
        <w:spacing w:after="1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2"/>
          <w:szCs w:val="22"/>
          <w:rtl w:val="0"/>
        </w:rPr>
        <w:t xml:space="preserve">INTELLECT DESIGN ARENA LTD. — Banking Payment Processing SaaS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4e79"/>
          <w:sz w:val="21"/>
          <w:szCs w:val="21"/>
          <w:rtl w:val="0"/>
        </w:rPr>
        <w:t xml:space="preserve">Dec 2017 – Sep 2020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2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222222"/>
          <w:sz w:val="21"/>
          <w:szCs w:val="21"/>
          <w:rtl w:val="0"/>
        </w:rPr>
        <w:t xml:space="preserve">Product Engineer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9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444444"/>
          <w:sz w:val="19"/>
          <w:szCs w:val="19"/>
          <w:rtl w:val="0"/>
        </w:rPr>
        <w:t xml:space="preserve">FinTech | AWS · Azure · Snowflake · Apache Airflow · dbt · ETL/ELT · Data Warehousing · Cloud Integration · Payments Processing · Drools Rules Engine · Oracle PL/SQL · Python · SQL · Tableau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★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Award — On-Time, In-Full Delivery: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Recognized for successful delivery of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iPSH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banking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payment processing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product to Santander Bank &amp; HDFC Bank — first North American deployment supporting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ISO 20022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SWIFT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messaging standards for high-volume real-time payments.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Engineered cloud-integrated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ELT pipelines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on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AWS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Azure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with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Apache Airflow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orchestration, loading payment and billing data into a centralized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Snowflake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warehouse; designed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dbt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models reconciling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10M+ daily financial transactions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at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99.9% accuracy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across 15+ banking clients.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Designed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SQL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-based reconciliation and settlement analytics engines powered by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Drools Rules Engine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for automated payment validation and exception handling in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Oracle PL/SQL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; reduced reconciliation cycle time from 3 days to overnight.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Built and maintained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dimensional data models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fact tables for transactional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SaaS payments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analytics; optimized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SQL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query performance by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45%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through index tuning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Snowflake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clustering key optimization.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Developed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Python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scripts for automated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ETL/ELT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ingestion from banking APIs and flat-file feeds into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Snowflake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via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Azure Data Factory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; moved manual daily batch processing to near-real-time, improving compliance and audit-readiness.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Automated internal reporting using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Tableau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dashboards for reconciliation and settlement metrics, saving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25+ hours/month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of manual effort across the delivery team.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tabs>
          <w:tab w:val="right" w:leader="none" w:pos="10975"/>
        </w:tabs>
        <w:spacing w:after="1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2"/>
          <w:szCs w:val="22"/>
          <w:rtl w:val="0"/>
        </w:rPr>
        <w:t xml:space="preserve">GLOBUZZ MEDIA PVT. LTD. — Digital Marketing Analytics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4e79"/>
          <w:sz w:val="21"/>
          <w:szCs w:val="21"/>
          <w:rtl w:val="0"/>
        </w:rPr>
        <w:t xml:space="preserve">Jan 2016 – Dec 2017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2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222222"/>
          <w:sz w:val="21"/>
          <w:szCs w:val="21"/>
          <w:rtl w:val="0"/>
        </w:rPr>
        <w:t xml:space="preserve">Business Data Analyst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9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444444"/>
          <w:sz w:val="19"/>
          <w:szCs w:val="19"/>
          <w:rtl w:val="0"/>
        </w:rPr>
        <w:t xml:space="preserve">Marketing Analytics | SQL · dbt · Excel · Power BI · Business Analytics · Clickstream Data · Client Collaboration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Designed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SQL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dbt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Power BI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-driven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business analytics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infrastructure analyzing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clickstream and customer behavior data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across 15+ digital marketing campaigns, improving campaign performance by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18%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Collaborated directly with clients to deliver conversion-funnel and ROI insights, reducing manual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Excel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reporting effort by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50%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while standardizing recurring client reporting deliverables.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Bdr>
          <w:bottom w:color="1f4e79" w:space="2" w:sz="6" w:val="single"/>
        </w:pBdr>
        <w:spacing w:after="90" w:before="22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1"/>
          <w:color w:val="1f4e79"/>
          <w:sz w:val="23"/>
          <w:szCs w:val="23"/>
          <w:rtl w:val="0"/>
        </w:rPr>
        <w:t xml:space="preserve">CAPSTONE PROJECT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4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Asclepius: Breakthrough Therapy Designated Drugs Market in the 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Conducted quantitative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market sizing analysis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of oncology / breakthrough therapy adoption across commercial, Medicare, and Medicaid populations, synthesizing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US Census Bureau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and CMS datasets using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Python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(pandas, NumPy)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SQL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60" w:right="0" w:hanging="20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Built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Tableau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22222"/>
          <w:sz w:val="21"/>
          <w:szCs w:val="21"/>
          <w:u w:val="none"/>
          <w:shd w:fill="auto" w:val="clear"/>
          <w:vertAlign w:val="baseline"/>
          <w:rtl w:val="0"/>
        </w:rPr>
        <w:t xml:space="preserve"> dashboards visualizing therapy adoption rates, market penetration, and geographic access disparities — applicable across pharmaceutical, payer, and life-sciences analytics use cases.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Bdr>
          <w:bottom w:color="1f4e79" w:space="2" w:sz="6" w:val="single"/>
        </w:pBdr>
        <w:spacing w:after="90" w:before="22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1"/>
          <w:color w:val="1f4e79"/>
          <w:sz w:val="23"/>
          <w:szCs w:val="23"/>
          <w:rtl w:val="0"/>
        </w:rPr>
        <w:t xml:space="preserve">EDUCATION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tabs>
          <w:tab w:val="right" w:leader="none" w:pos="10975"/>
        </w:tabs>
        <w:spacing w:after="2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M.S. in Business / Data Analytics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— California State University, East Bay</w:t>
        <w:tab/>
      </w:r>
      <w:r w:rsidDel="00000000" w:rsidR="00000000" w:rsidRPr="00000000">
        <w:rPr>
          <w:rFonts w:ascii="Times New Roman" w:cs="Times New Roman" w:eastAsia="Times New Roman" w:hAnsi="Times New Roman"/>
          <w:color w:val="1f4e79"/>
          <w:sz w:val="21"/>
          <w:szCs w:val="21"/>
          <w:rtl w:val="0"/>
        </w:rPr>
        <w:t xml:space="preserve">Dec 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tabs>
          <w:tab w:val="right" w:leader="none" w:pos="10975"/>
        </w:tabs>
        <w:spacing w:after="2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Post Graduate Diploma in Advanced Computing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— University of Pune</w:t>
        <w:tab/>
      </w:r>
      <w:r w:rsidDel="00000000" w:rsidR="00000000" w:rsidRPr="00000000">
        <w:rPr>
          <w:rFonts w:ascii="Times New Roman" w:cs="Times New Roman" w:eastAsia="Times New Roman" w:hAnsi="Times New Roman"/>
          <w:color w:val="1f4e79"/>
          <w:sz w:val="21"/>
          <w:szCs w:val="21"/>
          <w:rtl w:val="0"/>
        </w:rPr>
        <w:t xml:space="preserve">Dec 2017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tabs>
          <w:tab w:val="right" w:leader="none" w:pos="10975"/>
        </w:tabs>
        <w:spacing w:after="2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1"/>
          <w:szCs w:val="21"/>
          <w:rtl w:val="0"/>
        </w:rPr>
        <w:t xml:space="preserve">B.E. in Computer Engineering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1"/>
          <w:szCs w:val="21"/>
          <w:rtl w:val="0"/>
        </w:rPr>
        <w:t xml:space="preserve"> — University of Pune</w:t>
        <w:tab/>
      </w:r>
      <w:r w:rsidDel="00000000" w:rsidR="00000000" w:rsidRPr="00000000">
        <w:rPr>
          <w:rFonts w:ascii="Times New Roman" w:cs="Times New Roman" w:eastAsia="Times New Roman" w:hAnsi="Times New Roman"/>
          <w:color w:val="1f4e79"/>
          <w:sz w:val="21"/>
          <w:szCs w:val="21"/>
          <w:rtl w:val="0"/>
        </w:rPr>
        <w:t xml:space="preserve">Jun 2016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Bdr>
          <w:bottom w:color="1f4e79" w:space="2" w:sz="6" w:val="single"/>
        </w:pBdr>
        <w:spacing w:after="90" w:before="22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1"/>
          <w:color w:val="1f4e79"/>
          <w:sz w:val="23"/>
          <w:szCs w:val="23"/>
          <w:rtl w:val="0"/>
        </w:rPr>
        <w:t xml:space="preserve">TECHNICAL EXPERTISE</w:t>
      </w:r>
      <w:r w:rsidDel="00000000" w:rsidR="00000000" w:rsidRPr="00000000">
        <w:rPr>
          <w:rtl w:val="0"/>
        </w:rPr>
      </w:r>
    </w:p>
    <w:tbl>
      <w:tblPr>
        <w:tblStyle w:val="Table1"/>
        <w:tblW w:w="1000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200"/>
        <w:gridCol w:w="7800"/>
        <w:tblGridChange w:id="0">
          <w:tblGrid>
            <w:gridCol w:w="2200"/>
            <w:gridCol w:w="7800"/>
          </w:tblGrid>
        </w:tblGridChange>
      </w:tblGrid>
      <w:tr>
        <w:trPr>
          <w:cantSplit w:val="0"/>
          <w:tblHeader w:val="0"/>
        </w:trPr>
        <w:tc>
          <w:tcPr>
            <w:shd w:fill="edf2f7" w:val="clear"/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4e79"/>
                <w:sz w:val="20"/>
                <w:szCs w:val="20"/>
                <w:rtl w:val="0"/>
              </w:rPr>
              <w:t xml:space="preserve">Languages &amp; Query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60.0" w:type="dxa"/>
              <w:left w:w="100.0" w:type="dxa"/>
              <w:bottom w:w="6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19"/>
                <w:szCs w:val="19"/>
                <w:rtl w:val="0"/>
              </w:rPr>
              <w:t xml:space="preserve">Python (pandas, NumPy, scikit-learn, PySpark), SQL (T-SQL, BigQuery SQL, PL/SQL, window functions, CTEs, query optimization, performance tuning), R, Bash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df2f7" w:val="clear"/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4e79"/>
                <w:sz w:val="20"/>
                <w:szCs w:val="20"/>
                <w:rtl w:val="0"/>
              </w:rPr>
              <w:t xml:space="preserve">Data Engineering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60.0" w:type="dxa"/>
              <w:left w:w="100.0" w:type="dxa"/>
              <w:bottom w:w="6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19"/>
                <w:szCs w:val="19"/>
                <w:rtl w:val="0"/>
              </w:rPr>
              <w:t xml:space="preserve">ETL/ELT pipeline architecture, Apache Airflow (orchestration), Apache Spark, Apache Kafka (streaming), dbt (modeling, testing &amp; documentation), DataOps, CI/CD (GitLab, GitHub Actions), Informatica IICS (CDI)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df2f7" w:val="clear"/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4e79"/>
                <w:sz w:val="20"/>
                <w:szCs w:val="20"/>
                <w:rtl w:val="0"/>
              </w:rPr>
              <w:t xml:space="preserve">Cloud Platforms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60.0" w:type="dxa"/>
              <w:left w:w="100.0" w:type="dxa"/>
              <w:bottom w:w="6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19"/>
                <w:szCs w:val="19"/>
                <w:rtl w:val="0"/>
              </w:rPr>
              <w:t xml:space="preserve">AWS (S3, Redshift, Glue, Lambda, EC2, CloudWatch), Azure (Data Lake Gen2, Synapse Analytics, ADF, Databricks), GCP (BigQuery, Cloud Storage, Pub/Sub, Dataflow) — multi-cloud proficiency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df2f7" w:val="clear"/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4e79"/>
                <w:sz w:val="20"/>
                <w:szCs w:val="20"/>
                <w:rtl w:val="0"/>
              </w:rPr>
              <w:t xml:space="preserve">Warehousing &amp; Lakehouse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60.0" w:type="dxa"/>
              <w:left w:w="100.0" w:type="dxa"/>
              <w:bottom w:w="6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19"/>
                <w:szCs w:val="19"/>
                <w:rtl w:val="0"/>
              </w:rPr>
              <w:t xml:space="preserve">Snowflake, Databricks (Delta Lake), BigQuery, Azure Synapse, Amazon Redshift, PostgreSQL, SQL Server, Oracle ERP, SAP — star/snowflake schema, data vault, lakehouse architecture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df2f7" w:val="clear"/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4e79"/>
                <w:sz w:val="20"/>
                <w:szCs w:val="20"/>
                <w:rtl w:val="0"/>
              </w:rPr>
              <w:t xml:space="preserve">Analytics Engineering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60.0" w:type="dxa"/>
              <w:left w:w="100.0" w:type="dxa"/>
              <w:bottom w:w="6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19"/>
                <w:szCs w:val="19"/>
                <w:rtl w:val="0"/>
              </w:rPr>
              <w:t xml:space="preserve">Dimensional modeling, semantic layer design, dbt models &amp; tests, data lineage, LookML, Terraform, Precon, Foundation, Viewpoint Vista, HCSS — self-serve analytics &amp; KPI standardization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df2f7" w:val="clear"/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4e79"/>
                <w:sz w:val="20"/>
                <w:szCs w:val="20"/>
                <w:rtl w:val="0"/>
              </w:rPr>
              <w:t xml:space="preserve">BI &amp; Visualization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60.0" w:type="dxa"/>
              <w:left w:w="100.0" w:type="dxa"/>
              <w:bottom w:w="6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19"/>
                <w:szCs w:val="19"/>
                <w:rtl w:val="0"/>
              </w:rPr>
              <w:t xml:space="preserve">Tableau (capacity planning, executive dashboards), Qlik Sense (workforce &amp; revenue analytics), Power BI, Sigma Computing, Looker / LookML, SSRS — executive reporting &amp; data storytelling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df2f7" w:val="clear"/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4e79"/>
                <w:sz w:val="20"/>
                <w:szCs w:val="20"/>
                <w:rtl w:val="0"/>
              </w:rPr>
              <w:t xml:space="preserve">AI/ML &amp; LLM Integration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60.0" w:type="dxa"/>
              <w:left w:w="100.0" w:type="dxa"/>
              <w:bottom w:w="6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19"/>
                <w:szCs w:val="19"/>
                <w:rtl w:val="0"/>
              </w:rPr>
              <w:t xml:space="preserve">Predictive analytics, anomaly detection, regression, forecasting, time series, classification, scikit-learn, XGBoost, MLflow, Kubeflow, feature engineering, LLM-assisted documentation &amp; code review, Great Expectations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df2f7" w:val="clear"/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4e79"/>
                <w:sz w:val="20"/>
                <w:szCs w:val="20"/>
                <w:rtl w:val="0"/>
              </w:rPr>
              <w:t xml:space="preserve">Data Quality &amp; Governance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60.0" w:type="dxa"/>
              <w:left w:w="100.0" w:type="dxa"/>
              <w:bottom w:w="6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19"/>
                <w:szCs w:val="19"/>
                <w:rtl w:val="0"/>
              </w:rPr>
              <w:t xml:space="preserve">Data quality frameworks, Great Expectations, data lineage, audit trails, reconciliation, PII protection, GDPR, SOX, PCI-DSS, HIPAA/PHI compliance, data catalog, schema contracts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df2f7" w:val="clear"/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4e79"/>
                <w:sz w:val="20"/>
                <w:szCs w:val="20"/>
                <w:rtl w:val="0"/>
              </w:rPr>
              <w:t xml:space="preserve">Domain Expertise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60.0" w:type="dxa"/>
              <w:left w:w="100.0" w:type="dxa"/>
              <w:bottom w:w="6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19"/>
                <w:szCs w:val="19"/>
                <w:rtl w:val="0"/>
              </w:rPr>
              <w:t xml:space="preserve">FinTech (payments, fraud detection, mortgage/revenue analytics), FP&amp;A, Infrastructure &amp; Energy (PG&amp;E, SoCal Gas, ChargePoint), IoT &amp; EV asset analytics, Solar Energy Storage, Healthcare, Semiconductor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df2f7" w:val="clear"/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4e79"/>
                <w:sz w:val="20"/>
                <w:szCs w:val="20"/>
                <w:rtl w:val="0"/>
              </w:rPr>
              <w:t xml:space="preserve">Business Analysis &amp; Stakeholder Mgmt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60.0" w:type="dxa"/>
              <w:left w:w="100.0" w:type="dxa"/>
              <w:bottom w:w="60.0" w:type="dxa"/>
              <w:right w:w="100.0" w:type="dxa"/>
            </w:tcMar>
          </w:tcPr>
          <w:p w:rsidR="00000000" w:rsidDel="00000000" w:rsidP="00000000" w:rsidRDefault="00000000" w:rsidRPr="00000000" w14:paraId="00000088">
            <w:pPr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19"/>
                <w:szCs w:val="19"/>
                <w:rtl w:val="0"/>
              </w:rPr>
              <w:t xml:space="preserve">Requirements gathering, functional &amp; technical specification writing, process mapping, UAT coordination, SDLC, Agile/Scrum, stakeholder workshops, executive/C-suite reporting, JIRA, Confluence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df2f7" w:val="clear"/>
            <w:tcMar>
              <w:top w:w="60.0" w:type="dxa"/>
              <w:left w:w="100.0" w:type="dxa"/>
              <w:bottom w:w="6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4e79"/>
                <w:sz w:val="20"/>
                <w:szCs w:val="20"/>
                <w:rtl w:val="0"/>
              </w:rPr>
              <w:t xml:space="preserve">Tools &amp; Platforms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60.0" w:type="dxa"/>
              <w:left w:w="100.0" w:type="dxa"/>
              <w:bottom w:w="60.0" w:type="dxa"/>
              <w:right w:w="100.0" w:type="dxa"/>
            </w:tcMar>
          </w:tcPr>
          <w:p w:rsidR="00000000" w:rsidDel="00000000" w:rsidP="00000000" w:rsidRDefault="00000000" w:rsidRPr="00000000" w14:paraId="0000008A">
            <w:pPr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19"/>
                <w:szCs w:val="19"/>
                <w:rtl w:val="0"/>
              </w:rPr>
              <w:t xml:space="preserve">Git / GitLab, Docker, JIRA, REST APIs, Agile / Scrum, Drools Rules Engine, SAP ERP, Oracle ERP, Power Automate, SharePoint, Advanced MS Excel, Power Query, Workday, Salesforce, Limble CMMS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500" w:top="500" w:left="620" w:right="6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•"/>
      <w:lvlJc w:val="left"/>
      <w:pPr>
        <w:ind w:left="260" w:hanging="20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/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0"/>
      <w:iCs w:val="0"/>
      <w:smallCaps w:val="0"/>
      <w:strike w:val="0"/>
      <w:color w:val="2e74b5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0"/>
      <w:iCs w:val="0"/>
      <w:smallCaps w:val="0"/>
      <w:strike w:val="0"/>
      <w:color w:val="2e74b5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1"/>
      <w:iCs w:val="1"/>
      <w:smallCaps w:val="0"/>
      <w:strike w:val="0"/>
      <w:color w:val="2e74b5"/>
      <w:sz w:val="20"/>
      <w:szCs w:val="20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0"/>
      <w:iCs w:val="0"/>
      <w:smallCaps w:val="0"/>
      <w:strike w:val="0"/>
      <w:color w:val="2e74b5"/>
      <w:sz w:val="20"/>
      <w:szCs w:val="20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0"/>
      <w:iCs w:val="0"/>
      <w:smallCaps w:val="0"/>
      <w:strike w:val="0"/>
      <w:color w:val="1f4d78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0"/>
      <w:iCs w:val="0"/>
      <w:smallCaps w:val="0"/>
      <w:strike w:val="0"/>
      <w:color w:val="000000"/>
      <w:sz w:val="56"/>
      <w:szCs w:val="56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linkedin.com/in/sayalinm/" TargetMode="External"/><Relationship Id="rId7" Type="http://schemas.openxmlformats.org/officeDocument/2006/relationships/hyperlink" Target="https://github.com/sayalin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