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120813" w14:textId="77777777" w:rsidR="00904445" w:rsidRPr="00B71480" w:rsidRDefault="00000000">
      <w:pPr>
        <w:pStyle w:val="Heading1"/>
        <w:rPr>
          <w:sz w:val="22"/>
          <w:szCs w:val="22"/>
        </w:rPr>
      </w:pPr>
      <w:r w:rsidRPr="00B71480">
        <w:rPr>
          <w:smallCaps/>
          <w:color w:val="13355F"/>
          <w:sz w:val="22"/>
          <w:szCs w:val="22"/>
        </w:rPr>
        <w:t>Sayali</w:t>
      </w:r>
      <w:r w:rsidRPr="00B71480">
        <w:rPr>
          <w:smallCaps/>
          <w:color w:val="13355F"/>
          <w:spacing w:val="54"/>
          <w:sz w:val="22"/>
          <w:szCs w:val="22"/>
        </w:rPr>
        <w:t xml:space="preserve"> </w:t>
      </w:r>
      <w:r w:rsidRPr="00B71480">
        <w:rPr>
          <w:smallCaps/>
          <w:color w:val="13355F"/>
          <w:spacing w:val="-2"/>
          <w:sz w:val="22"/>
          <w:szCs w:val="22"/>
        </w:rPr>
        <w:t>Narayan</w:t>
      </w:r>
    </w:p>
    <w:p w14:paraId="786D375D" w14:textId="77777777" w:rsidR="0058424B" w:rsidRDefault="0058424B">
      <w:pPr>
        <w:spacing w:before="73"/>
        <w:jc w:val="center"/>
        <w:rPr>
          <w:smallCaps/>
          <w:color w:val="13355F"/>
        </w:rPr>
      </w:pPr>
      <w:r w:rsidRPr="0058424B">
        <w:rPr>
          <w:smallCaps/>
          <w:color w:val="13355F"/>
        </w:rPr>
        <w:t>Senior Data Engineer | Analytics &amp; AI</w:t>
      </w:r>
    </w:p>
    <w:p w14:paraId="48B0525E" w14:textId="4B68395B" w:rsidR="00904445" w:rsidRPr="00B71480" w:rsidRDefault="00000000">
      <w:pPr>
        <w:spacing w:before="73"/>
        <w:jc w:val="center"/>
      </w:pPr>
      <w:r w:rsidRPr="00B71480">
        <w:t>San</w:t>
      </w:r>
      <w:r w:rsidRPr="00B71480">
        <w:rPr>
          <w:spacing w:val="-4"/>
        </w:rPr>
        <w:t xml:space="preserve"> </w:t>
      </w:r>
      <w:r w:rsidRPr="00B71480">
        <w:t>Francisco</w:t>
      </w:r>
      <w:r w:rsidRPr="00B71480">
        <w:rPr>
          <w:spacing w:val="-3"/>
        </w:rPr>
        <w:t xml:space="preserve"> </w:t>
      </w:r>
      <w:r w:rsidRPr="00B71480">
        <w:t>Bay</w:t>
      </w:r>
      <w:r w:rsidRPr="00B71480">
        <w:rPr>
          <w:spacing w:val="-3"/>
        </w:rPr>
        <w:t xml:space="preserve"> </w:t>
      </w:r>
      <w:r w:rsidRPr="00B71480">
        <w:t>Area</w:t>
      </w:r>
    </w:p>
    <w:p w14:paraId="2F54A96E" w14:textId="77777777" w:rsidR="00904445" w:rsidRPr="00B71480" w:rsidRDefault="00904445">
      <w:pPr>
        <w:pStyle w:val="BodyText"/>
        <w:spacing w:before="54"/>
        <w:ind w:left="0" w:firstLine="0"/>
        <w:rPr>
          <w:sz w:val="22"/>
          <w:szCs w:val="22"/>
        </w:rPr>
      </w:pPr>
    </w:p>
    <w:p w14:paraId="5DF4AD29" w14:textId="77777777" w:rsidR="00904445" w:rsidRPr="00B71480" w:rsidRDefault="00000000">
      <w:pPr>
        <w:pStyle w:val="Heading2"/>
        <w:spacing w:before="0"/>
        <w:rPr>
          <w:sz w:val="22"/>
          <w:szCs w:val="22"/>
        </w:rPr>
      </w:pPr>
      <w:r w:rsidRPr="00B71480">
        <w:rPr>
          <w:noProof/>
          <w:sz w:val="22"/>
          <w:szCs w:val="22"/>
        </w:rPr>
        <mc:AlternateContent>
          <mc:Choice Requires="wps">
            <w:drawing>
              <wp:anchor distT="0" distB="0" distL="0" distR="0" simplePos="0" relativeHeight="251651584" behindDoc="1" locked="0" layoutInCell="1" allowOverlap="1" wp14:anchorId="7B5A4113" wp14:editId="507F7C2C">
                <wp:simplePos x="0" y="0"/>
                <wp:positionH relativeFrom="page">
                  <wp:posOffset>411480</wp:posOffset>
                </wp:positionH>
                <wp:positionV relativeFrom="paragraph">
                  <wp:posOffset>208404</wp:posOffset>
                </wp:positionV>
                <wp:extent cx="6949440" cy="15240"/>
                <wp:effectExtent l="0" t="0" r="0" b="0"/>
                <wp:wrapTopAndBottom/>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49440" cy="15240"/>
                        </a:xfrm>
                        <a:custGeom>
                          <a:avLst/>
                          <a:gdLst/>
                          <a:ahLst/>
                          <a:cxnLst/>
                          <a:rect l="l" t="t" r="r" b="b"/>
                          <a:pathLst>
                            <a:path w="6949440" h="15240">
                              <a:moveTo>
                                <a:pt x="6949440" y="0"/>
                              </a:moveTo>
                              <a:lnTo>
                                <a:pt x="0" y="0"/>
                              </a:lnTo>
                              <a:lnTo>
                                <a:pt x="0" y="15189"/>
                              </a:lnTo>
                              <a:lnTo>
                                <a:pt x="6949440" y="15189"/>
                              </a:lnTo>
                              <a:lnTo>
                                <a:pt x="6949440" y="0"/>
                              </a:lnTo>
                              <a:close/>
                            </a:path>
                          </a:pathLst>
                        </a:custGeom>
                        <a:solidFill>
                          <a:srgbClr val="13355F"/>
                        </a:solidFill>
                      </wps:spPr>
                      <wps:bodyPr wrap="square" lIns="0" tIns="0" rIns="0" bIns="0" rtlCol="0">
                        <a:prstTxWarp prst="textNoShape">
                          <a:avLst/>
                        </a:prstTxWarp>
                        <a:noAutofit/>
                      </wps:bodyPr>
                    </wps:wsp>
                  </a:graphicData>
                </a:graphic>
              </wp:anchor>
            </w:drawing>
          </mc:Choice>
          <mc:Fallback>
            <w:pict>
              <v:shape w14:anchorId="2723A55D" id="Graphic 1" o:spid="_x0000_s1026" style="position:absolute;margin-left:32.4pt;margin-top:16.4pt;width:547.2pt;height:1.2pt;z-index:-251664896;visibility:visible;mso-wrap-style:square;mso-wrap-distance-left:0;mso-wrap-distance-top:0;mso-wrap-distance-right:0;mso-wrap-distance-bottom:0;mso-position-horizontal:absolute;mso-position-horizontal-relative:page;mso-position-vertical:absolute;mso-position-vertical-relative:text;v-text-anchor:top" coordsize="694944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" path="m6949440,l,,,15189r6949440,l6949440,xe" fillcolor="#13355f" stroked="f">
                <v:path arrowok="t"/>
                <w10:wrap type="topAndBottom" anchorx="page"/>
              </v:shape>
            </w:pict>
          </mc:Fallback>
        </mc:AlternateContent>
      </w:r>
      <w:bookmarkStart w:id="0" w:name="Professional_Summary"/>
      <w:bookmarkEnd w:id="0"/>
      <w:r w:rsidRPr="00B71480">
        <w:rPr>
          <w:smallCaps/>
          <w:color w:val="13355F"/>
          <w:spacing w:val="9"/>
          <w:sz w:val="22"/>
          <w:szCs w:val="22"/>
        </w:rPr>
        <w:t>Professional</w:t>
      </w:r>
      <w:r w:rsidRPr="00B71480">
        <w:rPr>
          <w:smallCaps/>
          <w:color w:val="13355F"/>
          <w:spacing w:val="25"/>
          <w:sz w:val="22"/>
          <w:szCs w:val="22"/>
        </w:rPr>
        <w:t xml:space="preserve"> </w:t>
      </w:r>
      <w:r w:rsidRPr="00B71480">
        <w:rPr>
          <w:smallCaps/>
          <w:color w:val="13355F"/>
          <w:spacing w:val="-2"/>
          <w:sz w:val="22"/>
          <w:szCs w:val="22"/>
        </w:rPr>
        <w:t>Summary</w:t>
      </w:r>
    </w:p>
    <w:p w14:paraId="45AED4BB" w14:textId="72BABEE7" w:rsidR="00B71480" w:rsidRPr="00B71480" w:rsidRDefault="00B71480" w:rsidP="00B71480">
      <w:pPr>
        <w:pStyle w:val="Heading2"/>
        <w:numPr>
          <w:ilvl w:val="0"/>
          <w:numId w:val="2"/>
        </w:numPr>
        <w:rPr>
          <w:b w:val="0"/>
          <w:bCs w:val="0"/>
          <w:sz w:val="22"/>
          <w:szCs w:val="22"/>
        </w:rPr>
      </w:pPr>
      <w:r w:rsidRPr="00B71480">
        <w:rPr>
          <w:b w:val="0"/>
          <w:bCs w:val="0"/>
          <w:sz w:val="22"/>
          <w:szCs w:val="22"/>
        </w:rPr>
        <w:t>Senior Data</w:t>
      </w:r>
      <w:r w:rsidR="006666E1" w:rsidRPr="00B71480">
        <w:rPr>
          <w:b w:val="0"/>
          <w:bCs w:val="0"/>
          <w:sz w:val="22"/>
          <w:szCs w:val="22"/>
        </w:rPr>
        <w:t xml:space="preserve"> Engineer with 10+ years of experience designing and building cloud-native data platforms, scalable ETL/ELT pipelines, and dimensional data models that power revenue analytics and executive decision-making across FinTech, IoT, SaaS, infrastructure, and energy.</w:t>
      </w:r>
    </w:p>
    <w:p w14:paraId="7C3FA19D" w14:textId="77777777" w:rsidR="00B71480" w:rsidRPr="00B71480" w:rsidRDefault="006666E1" w:rsidP="00B71480">
      <w:pPr>
        <w:pStyle w:val="Heading2"/>
        <w:numPr>
          <w:ilvl w:val="0"/>
          <w:numId w:val="2"/>
        </w:numPr>
        <w:rPr>
          <w:b w:val="0"/>
          <w:bCs w:val="0"/>
          <w:sz w:val="22"/>
          <w:szCs w:val="22"/>
        </w:rPr>
      </w:pPr>
      <w:r w:rsidRPr="00B71480">
        <w:rPr>
          <w:b w:val="0"/>
          <w:bCs w:val="0"/>
          <w:sz w:val="22"/>
          <w:szCs w:val="22"/>
        </w:rPr>
        <w:t xml:space="preserve">Deep expertise in SQL, Python, Snowflake, Databricks, </w:t>
      </w:r>
      <w:proofErr w:type="spellStart"/>
      <w:r w:rsidRPr="00B71480">
        <w:rPr>
          <w:b w:val="0"/>
          <w:bCs w:val="0"/>
          <w:sz w:val="22"/>
          <w:szCs w:val="22"/>
        </w:rPr>
        <w:t>BigQuery</w:t>
      </w:r>
      <w:proofErr w:type="spellEnd"/>
      <w:r w:rsidRPr="00B71480">
        <w:rPr>
          <w:b w:val="0"/>
          <w:bCs w:val="0"/>
          <w:sz w:val="22"/>
          <w:szCs w:val="22"/>
        </w:rPr>
        <w:t xml:space="preserve">, Apache Spark, Apache Airflow, and </w:t>
      </w:r>
      <w:proofErr w:type="spellStart"/>
      <w:r w:rsidRPr="00B71480">
        <w:rPr>
          <w:b w:val="0"/>
          <w:bCs w:val="0"/>
          <w:sz w:val="22"/>
          <w:szCs w:val="22"/>
        </w:rPr>
        <w:t>dbt</w:t>
      </w:r>
      <w:proofErr w:type="spellEnd"/>
      <w:r w:rsidRPr="00B71480">
        <w:rPr>
          <w:b w:val="0"/>
          <w:bCs w:val="0"/>
          <w:sz w:val="22"/>
          <w:szCs w:val="22"/>
        </w:rPr>
        <w:t xml:space="preserve"> for developing scalable enterprise data platforms.</w:t>
      </w:r>
    </w:p>
    <w:p w14:paraId="6F4D67E3" w14:textId="77777777" w:rsidR="00B71480" w:rsidRPr="00B71480" w:rsidRDefault="006666E1" w:rsidP="00B71480">
      <w:pPr>
        <w:pStyle w:val="Heading2"/>
        <w:numPr>
          <w:ilvl w:val="0"/>
          <w:numId w:val="2"/>
        </w:numPr>
        <w:rPr>
          <w:b w:val="0"/>
          <w:bCs w:val="0"/>
          <w:sz w:val="22"/>
          <w:szCs w:val="22"/>
        </w:rPr>
      </w:pPr>
      <w:r w:rsidRPr="00B71480">
        <w:rPr>
          <w:b w:val="0"/>
          <w:bCs w:val="0"/>
          <w:sz w:val="22"/>
          <w:szCs w:val="22"/>
        </w:rPr>
        <w:t>Experienced in designing enterprise ETL/ELT pipelines, REST API integrations, data orchestration workflows, and AI-enabled analytics solutions.</w:t>
      </w:r>
    </w:p>
    <w:p w14:paraId="41029338" w14:textId="77777777" w:rsidR="00B71480" w:rsidRPr="00B71480" w:rsidRDefault="006666E1" w:rsidP="00B71480">
      <w:pPr>
        <w:pStyle w:val="Heading2"/>
        <w:numPr>
          <w:ilvl w:val="0"/>
          <w:numId w:val="2"/>
        </w:numPr>
        <w:rPr>
          <w:b w:val="0"/>
          <w:bCs w:val="0"/>
          <w:sz w:val="22"/>
          <w:szCs w:val="22"/>
        </w:rPr>
      </w:pPr>
      <w:r w:rsidRPr="00B71480">
        <w:rPr>
          <w:b w:val="0"/>
          <w:bCs w:val="0"/>
          <w:sz w:val="22"/>
          <w:szCs w:val="22"/>
        </w:rPr>
        <w:t>Hands-on experience leveraging Generative AI, Microsoft Copilot, LLM-powered analytics, prompt engineering, workflow automation, and modern CI/CD practices to improve productivity and automate reporting.</w:t>
      </w:r>
    </w:p>
    <w:p w14:paraId="5A438906" w14:textId="77777777" w:rsidR="00B71480" w:rsidRPr="00B71480" w:rsidRDefault="006666E1" w:rsidP="00B71480">
      <w:pPr>
        <w:pStyle w:val="Heading2"/>
        <w:numPr>
          <w:ilvl w:val="0"/>
          <w:numId w:val="2"/>
        </w:numPr>
        <w:rPr>
          <w:b w:val="0"/>
          <w:bCs w:val="0"/>
          <w:sz w:val="22"/>
          <w:szCs w:val="22"/>
        </w:rPr>
      </w:pPr>
      <w:r w:rsidRPr="00B71480">
        <w:rPr>
          <w:b w:val="0"/>
          <w:bCs w:val="0"/>
          <w:sz w:val="22"/>
          <w:szCs w:val="22"/>
        </w:rPr>
        <w:t>Proficient in building cloud-native analytics solutions across AWS, Azure, and GCP. Proven revenue and financial analytics impact through partnership with CFO leadership on a $500M+ portfolio, identifying $350K+ in financial discrepancies, and delivering forecasting, variance analysis, and GAAP-compliant P&amp;L and Balance Sheet reporting.</w:t>
      </w:r>
    </w:p>
    <w:p w14:paraId="3425D666" w14:textId="720238A2" w:rsidR="006666E1" w:rsidRPr="00B71480" w:rsidRDefault="006666E1" w:rsidP="00B71480">
      <w:pPr>
        <w:pStyle w:val="Heading2"/>
        <w:numPr>
          <w:ilvl w:val="0"/>
          <w:numId w:val="2"/>
        </w:numPr>
        <w:rPr>
          <w:b w:val="0"/>
          <w:bCs w:val="0"/>
          <w:sz w:val="22"/>
          <w:szCs w:val="22"/>
        </w:rPr>
      </w:pPr>
      <w:r w:rsidRPr="00B71480">
        <w:rPr>
          <w:b w:val="0"/>
          <w:bCs w:val="0"/>
          <w:sz w:val="22"/>
          <w:szCs w:val="22"/>
        </w:rPr>
        <w:t>Skilled at transforming structured and unstructured data into self-service business insights using Tableau, Qlik Sense, Power BI, and Advanced Microsoft Excel, while enabling workflow automation and data-driven decision-making for finance and business stakeholders.</w:t>
      </w:r>
    </w:p>
    <w:p w14:paraId="7D6F78F2" w14:textId="77777777" w:rsidR="00B71480" w:rsidRPr="00B71480" w:rsidRDefault="00B71480" w:rsidP="00B71480">
      <w:pPr>
        <w:pStyle w:val="Heading2"/>
        <w:spacing w:before="111"/>
        <w:rPr>
          <w:sz w:val="22"/>
          <w:szCs w:val="22"/>
        </w:rPr>
      </w:pPr>
      <w:r w:rsidRPr="00B71480">
        <w:rPr>
          <w:noProof/>
          <w:sz w:val="22"/>
          <w:szCs w:val="22"/>
        </w:rPr>
        <mc:AlternateContent>
          <mc:Choice Requires="wps">
            <w:drawing>
              <wp:anchor distT="0" distB="0" distL="0" distR="0" simplePos="0" relativeHeight="251660800" behindDoc="1" locked="0" layoutInCell="1" allowOverlap="1" wp14:anchorId="5855DB51" wp14:editId="70CBAA4F">
                <wp:simplePos x="0" y="0"/>
                <wp:positionH relativeFrom="page">
                  <wp:posOffset>411480</wp:posOffset>
                </wp:positionH>
                <wp:positionV relativeFrom="paragraph">
                  <wp:posOffset>278992</wp:posOffset>
                </wp:positionV>
                <wp:extent cx="6949440" cy="15240"/>
                <wp:effectExtent l="0" t="0" r="0" b="0"/>
                <wp:wrapTopAndBottom/>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49440" cy="15240"/>
                        </a:xfrm>
                        <a:custGeom>
                          <a:avLst/>
                          <a:gdLst/>
                          <a:ahLst/>
                          <a:cxnLst/>
                          <a:rect l="l" t="t" r="r" b="b"/>
                          <a:pathLst>
                            <a:path w="6949440" h="15240">
                              <a:moveTo>
                                <a:pt x="6949440" y="0"/>
                              </a:moveTo>
                              <a:lnTo>
                                <a:pt x="0" y="0"/>
                              </a:lnTo>
                              <a:lnTo>
                                <a:pt x="0" y="15189"/>
                              </a:lnTo>
                              <a:lnTo>
                                <a:pt x="6949440" y="15189"/>
                              </a:lnTo>
                              <a:lnTo>
                                <a:pt x="6949440" y="0"/>
                              </a:lnTo>
                              <a:close/>
                            </a:path>
                          </a:pathLst>
                        </a:custGeom>
                        <a:solidFill>
                          <a:srgbClr val="13355F"/>
                        </a:solidFill>
                      </wps:spPr>
                      <wps:bodyPr wrap="square" lIns="0" tIns="0" rIns="0" bIns="0" rtlCol="0">
                        <a:prstTxWarp prst="textNoShape">
                          <a:avLst/>
                        </a:prstTxWarp>
                        <a:noAutofit/>
                      </wps:bodyPr>
                    </wps:wsp>
                  </a:graphicData>
                </a:graphic>
              </wp:anchor>
            </w:drawing>
          </mc:Choice>
          <mc:Fallback>
            <w:pict>
              <v:shape w14:anchorId="1C63ED53" id="Graphic 6" o:spid="_x0000_s1026" style="position:absolute;margin-left:32.4pt;margin-top:21.95pt;width:547.2pt;height:1.2pt;z-index:-251655680;visibility:visible;mso-wrap-style:square;mso-wrap-distance-left:0;mso-wrap-distance-top:0;mso-wrap-distance-right:0;mso-wrap-distance-bottom:0;mso-position-horizontal:absolute;mso-position-horizontal-relative:page;mso-position-vertical:absolute;mso-position-vertical-relative:text;v-text-anchor:top" coordsize="694944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" path="m6949440,l,,,15189r6949440,l6949440,xe" fillcolor="#13355f" stroked="f">
                <v:path arrowok="t"/>
                <w10:wrap type="topAndBottom" anchorx="page"/>
              </v:shape>
            </w:pict>
          </mc:Fallback>
        </mc:AlternateContent>
      </w:r>
      <w:bookmarkStart w:id="1" w:name="Technical_Expertise"/>
      <w:bookmarkEnd w:id="1"/>
      <w:r w:rsidRPr="00B71480">
        <w:rPr>
          <w:smallCaps/>
          <w:color w:val="13355F"/>
          <w:spacing w:val="9"/>
          <w:sz w:val="22"/>
          <w:szCs w:val="22"/>
        </w:rPr>
        <w:t>Technical</w:t>
      </w:r>
      <w:r w:rsidRPr="00B71480">
        <w:rPr>
          <w:smallCaps/>
          <w:color w:val="13355F"/>
          <w:spacing w:val="28"/>
          <w:sz w:val="22"/>
          <w:szCs w:val="22"/>
        </w:rPr>
        <w:t xml:space="preserve"> </w:t>
      </w:r>
      <w:r w:rsidRPr="00B71480">
        <w:rPr>
          <w:smallCaps/>
          <w:color w:val="13355F"/>
          <w:spacing w:val="-2"/>
          <w:sz w:val="22"/>
          <w:szCs w:val="22"/>
        </w:rPr>
        <w:t>Expertise</w:t>
      </w:r>
    </w:p>
    <w:p w14:paraId="387FC68A" w14:textId="77777777" w:rsidR="00B71480" w:rsidRPr="00B71480" w:rsidRDefault="00B71480" w:rsidP="00B71480">
      <w:pPr>
        <w:tabs>
          <w:tab w:val="left" w:pos="2939"/>
        </w:tabs>
        <w:spacing w:before="10" w:line="259" w:lineRule="auto"/>
        <w:ind w:left="2939" w:right="481" w:hanging="2652"/>
      </w:pPr>
      <w:r w:rsidRPr="00B71480">
        <w:rPr>
          <w:b/>
          <w:color w:val="13355F"/>
        </w:rPr>
        <w:t>Financial Analysis &amp; FP&amp;A</w:t>
      </w:r>
      <w:r w:rsidRPr="00B71480">
        <w:rPr>
          <w:b/>
          <w:color w:val="13355F"/>
        </w:rPr>
        <w:tab/>
      </w:r>
      <w:r w:rsidRPr="00B71480">
        <w:t>Financial</w:t>
      </w:r>
      <w:r w:rsidRPr="00B71480">
        <w:rPr>
          <w:spacing w:val="-5"/>
        </w:rPr>
        <w:t xml:space="preserve"> </w:t>
      </w:r>
      <w:r w:rsidRPr="00B71480">
        <w:t>statements</w:t>
      </w:r>
      <w:r w:rsidRPr="00B71480">
        <w:rPr>
          <w:spacing w:val="-5"/>
        </w:rPr>
        <w:t xml:space="preserve"> </w:t>
      </w:r>
      <w:r w:rsidRPr="00B71480">
        <w:t>(</w:t>
      </w:r>
      <w:r w:rsidRPr="00B71480">
        <w:rPr>
          <w:b/>
        </w:rPr>
        <w:t>P&amp;L</w:t>
      </w:r>
      <w:r w:rsidRPr="00B71480">
        <w:t>,</w:t>
      </w:r>
      <w:r w:rsidRPr="00B71480">
        <w:rPr>
          <w:spacing w:val="-6"/>
        </w:rPr>
        <w:t xml:space="preserve"> </w:t>
      </w:r>
      <w:r w:rsidRPr="00B71480">
        <w:rPr>
          <w:b/>
        </w:rPr>
        <w:t>Balance</w:t>
      </w:r>
      <w:r w:rsidRPr="00B71480">
        <w:rPr>
          <w:b/>
          <w:spacing w:val="-5"/>
        </w:rPr>
        <w:t xml:space="preserve"> </w:t>
      </w:r>
      <w:r w:rsidRPr="00B71480">
        <w:rPr>
          <w:b/>
        </w:rPr>
        <w:t>Sheet</w:t>
      </w:r>
      <w:r w:rsidRPr="00B71480">
        <w:t>),</w:t>
      </w:r>
      <w:r w:rsidRPr="00B71480">
        <w:rPr>
          <w:spacing w:val="-5"/>
        </w:rPr>
        <w:t xml:space="preserve"> </w:t>
      </w:r>
      <w:r w:rsidRPr="00B71480">
        <w:rPr>
          <w:b/>
        </w:rPr>
        <w:t>GAAP</w:t>
      </w:r>
      <w:r w:rsidRPr="00B71480">
        <w:t>,</w:t>
      </w:r>
      <w:r w:rsidRPr="00B71480">
        <w:rPr>
          <w:spacing w:val="-6"/>
        </w:rPr>
        <w:t xml:space="preserve"> </w:t>
      </w:r>
      <w:r w:rsidRPr="00B71480">
        <w:rPr>
          <w:b/>
        </w:rPr>
        <w:t>variance</w:t>
      </w:r>
      <w:r w:rsidRPr="00B71480">
        <w:rPr>
          <w:b/>
          <w:spacing w:val="-5"/>
        </w:rPr>
        <w:t xml:space="preserve"> </w:t>
      </w:r>
      <w:r w:rsidRPr="00B71480">
        <w:rPr>
          <w:b/>
        </w:rPr>
        <w:t>analysis</w:t>
      </w:r>
      <w:r w:rsidRPr="00B71480">
        <w:t>,</w:t>
      </w:r>
      <w:r w:rsidRPr="00B71480">
        <w:rPr>
          <w:spacing w:val="-5"/>
        </w:rPr>
        <w:t xml:space="preserve"> </w:t>
      </w:r>
      <w:r w:rsidRPr="00B71480">
        <w:rPr>
          <w:b/>
        </w:rPr>
        <w:t>financial</w:t>
      </w:r>
      <w:r w:rsidRPr="00B71480">
        <w:rPr>
          <w:b/>
          <w:spacing w:val="-6"/>
        </w:rPr>
        <w:t xml:space="preserve"> </w:t>
      </w:r>
      <w:r w:rsidRPr="00B71480">
        <w:rPr>
          <w:b/>
        </w:rPr>
        <w:t>planning</w:t>
      </w:r>
      <w:r w:rsidRPr="00B71480">
        <w:rPr>
          <w:b/>
          <w:spacing w:val="-5"/>
        </w:rPr>
        <w:t xml:space="preserve"> </w:t>
      </w:r>
      <w:r w:rsidRPr="00B71480">
        <w:rPr>
          <w:b/>
        </w:rPr>
        <w:t>&amp;</w:t>
      </w:r>
      <w:r w:rsidRPr="00B71480">
        <w:rPr>
          <w:b/>
          <w:spacing w:val="-5"/>
        </w:rPr>
        <w:t xml:space="preserve"> </w:t>
      </w:r>
      <w:r w:rsidRPr="00B71480">
        <w:rPr>
          <w:b/>
        </w:rPr>
        <w:t>reporting</w:t>
      </w:r>
      <w:r w:rsidRPr="00B71480">
        <w:t xml:space="preserve">, forecasting, month-end </w:t>
      </w:r>
      <w:proofErr w:type="gramStart"/>
      <w:r w:rsidRPr="00B71480">
        <w:t>close</w:t>
      </w:r>
      <w:proofErr w:type="gramEnd"/>
      <w:r w:rsidRPr="00B71480">
        <w:t>, budgeting, capital &amp; operating spend tracking, reconciliation, consolidation</w:t>
      </w:r>
    </w:p>
    <w:p w14:paraId="18F061E5" w14:textId="77777777" w:rsidR="00B71480" w:rsidRPr="00B71480" w:rsidRDefault="00B71480" w:rsidP="00B71480">
      <w:pPr>
        <w:tabs>
          <w:tab w:val="left" w:pos="2939"/>
        </w:tabs>
        <w:spacing w:before="80" w:line="259" w:lineRule="auto"/>
        <w:ind w:left="2939" w:right="481" w:hanging="2652"/>
      </w:pPr>
      <w:r w:rsidRPr="00B71480">
        <w:rPr>
          <w:b/>
          <w:color w:val="13355F"/>
        </w:rPr>
        <w:t>Excel &amp; Modeling</w:t>
      </w:r>
      <w:r w:rsidRPr="00B71480">
        <w:rPr>
          <w:b/>
          <w:color w:val="13355F"/>
        </w:rPr>
        <w:tab/>
      </w:r>
      <w:r w:rsidRPr="00B71480">
        <w:rPr>
          <w:b/>
        </w:rPr>
        <w:t xml:space="preserve">Advanced Microsoft Excel </w:t>
      </w:r>
      <w:r w:rsidRPr="00B71480">
        <w:t>(financial modeling,</w:t>
      </w:r>
      <w:r w:rsidRPr="00B71480">
        <w:rPr>
          <w:spacing w:val="17"/>
        </w:rPr>
        <w:t xml:space="preserve"> </w:t>
      </w:r>
      <w:r w:rsidRPr="00B71480">
        <w:t>scenario &amp; variance models,</w:t>
      </w:r>
      <w:r w:rsidRPr="00B71480">
        <w:rPr>
          <w:spacing w:val="17"/>
        </w:rPr>
        <w:t xml:space="preserve"> </w:t>
      </w:r>
      <w:r w:rsidRPr="00B71480">
        <w:t>data manipulation),</w:t>
      </w:r>
      <w:r w:rsidRPr="00B71480">
        <w:rPr>
          <w:spacing w:val="17"/>
        </w:rPr>
        <w:t xml:space="preserve"> </w:t>
      </w:r>
      <w:r w:rsidRPr="00B71480">
        <w:t>pivot tables, complex formulas, Power Query, reporting automation</w:t>
      </w:r>
    </w:p>
    <w:p w14:paraId="58E845C9" w14:textId="77777777" w:rsidR="00B71480" w:rsidRPr="00B71480" w:rsidRDefault="00B71480" w:rsidP="00B71480">
      <w:pPr>
        <w:tabs>
          <w:tab w:val="left" w:pos="2939"/>
        </w:tabs>
        <w:spacing w:before="3" w:line="259" w:lineRule="auto"/>
        <w:ind w:left="2939" w:right="479" w:hanging="2652"/>
        <w:rPr>
          <w:b/>
        </w:rPr>
      </w:pPr>
      <w:r w:rsidRPr="00B71480">
        <w:rPr>
          <w:b/>
          <w:color w:val="13355F"/>
        </w:rPr>
        <w:t>AI &amp; Automation</w:t>
      </w:r>
      <w:r w:rsidRPr="00B71480">
        <w:rPr>
          <w:b/>
          <w:color w:val="13355F"/>
        </w:rPr>
        <w:tab/>
      </w:r>
      <w:r w:rsidRPr="00B71480">
        <w:rPr>
          <w:bCs/>
        </w:rPr>
        <w:t>Microsoft Copilot, Power Automate, Generative AI, LLM-powered Analytics, Prompt Engineering, OpenAI APIs, AI/ML Integration, AI-enabled Analytics, AI Workflow Automation, Workflow Automation, Predictive Analytics, Anomaly Detection, Scikit-learn</w:t>
      </w:r>
    </w:p>
    <w:p w14:paraId="61CA27AE" w14:textId="77777777" w:rsidR="00B71480" w:rsidRPr="00B71480" w:rsidRDefault="00B71480" w:rsidP="00B71480">
      <w:pPr>
        <w:tabs>
          <w:tab w:val="left" w:pos="2939"/>
        </w:tabs>
        <w:spacing w:before="3" w:line="259" w:lineRule="auto"/>
        <w:ind w:left="2939" w:right="479" w:hanging="2652"/>
      </w:pPr>
      <w:r w:rsidRPr="00B71480">
        <w:rPr>
          <w:b/>
          <w:color w:val="13355F"/>
        </w:rPr>
        <w:t>Languages &amp; Query</w:t>
      </w:r>
      <w:r w:rsidRPr="00B71480">
        <w:rPr>
          <w:b/>
          <w:color w:val="13355F"/>
        </w:rPr>
        <w:tab/>
      </w:r>
      <w:r w:rsidRPr="00B71480">
        <w:rPr>
          <w:spacing w:val="-2"/>
        </w:rPr>
        <w:t>Python</w:t>
      </w:r>
      <w:r w:rsidRPr="00B71480">
        <w:rPr>
          <w:spacing w:val="-3"/>
        </w:rPr>
        <w:t xml:space="preserve"> </w:t>
      </w:r>
      <w:r w:rsidRPr="00B71480">
        <w:rPr>
          <w:spacing w:val="-2"/>
        </w:rPr>
        <w:t xml:space="preserve">(pandas, NumPy, </w:t>
      </w:r>
      <w:proofErr w:type="spellStart"/>
      <w:r w:rsidRPr="00B71480">
        <w:rPr>
          <w:spacing w:val="-2"/>
        </w:rPr>
        <w:t>PySpark</w:t>
      </w:r>
      <w:proofErr w:type="spellEnd"/>
      <w:r w:rsidRPr="00B71480">
        <w:rPr>
          <w:spacing w:val="-2"/>
        </w:rPr>
        <w:t>), SQL</w:t>
      </w:r>
      <w:r w:rsidRPr="00B71480">
        <w:rPr>
          <w:spacing w:val="-3"/>
        </w:rPr>
        <w:t xml:space="preserve"> </w:t>
      </w:r>
      <w:r w:rsidRPr="00B71480">
        <w:rPr>
          <w:spacing w:val="-2"/>
        </w:rPr>
        <w:t>(T-SQL,</w:t>
      </w:r>
      <w:r w:rsidRPr="00B71480">
        <w:rPr>
          <w:spacing w:val="-3"/>
        </w:rPr>
        <w:t xml:space="preserve"> </w:t>
      </w:r>
      <w:proofErr w:type="spellStart"/>
      <w:r w:rsidRPr="00B71480">
        <w:rPr>
          <w:spacing w:val="-2"/>
        </w:rPr>
        <w:t>BigQuery</w:t>
      </w:r>
      <w:proofErr w:type="spellEnd"/>
      <w:r w:rsidRPr="00B71480">
        <w:rPr>
          <w:spacing w:val="-3"/>
        </w:rPr>
        <w:t xml:space="preserve"> </w:t>
      </w:r>
      <w:r w:rsidRPr="00B71480">
        <w:rPr>
          <w:spacing w:val="-2"/>
        </w:rPr>
        <w:t>SQL,</w:t>
      </w:r>
      <w:r w:rsidRPr="00B71480">
        <w:rPr>
          <w:spacing w:val="-3"/>
        </w:rPr>
        <w:t xml:space="preserve"> </w:t>
      </w:r>
      <w:r w:rsidRPr="00B71480">
        <w:rPr>
          <w:spacing w:val="-2"/>
        </w:rPr>
        <w:t>PL/SQL,</w:t>
      </w:r>
      <w:r w:rsidRPr="00B71480">
        <w:rPr>
          <w:spacing w:val="-3"/>
        </w:rPr>
        <w:t xml:space="preserve"> </w:t>
      </w:r>
      <w:r w:rsidRPr="00B71480">
        <w:rPr>
          <w:spacing w:val="-2"/>
        </w:rPr>
        <w:t>window</w:t>
      </w:r>
      <w:r w:rsidRPr="00B71480">
        <w:rPr>
          <w:spacing w:val="-3"/>
        </w:rPr>
        <w:t xml:space="preserve"> </w:t>
      </w:r>
      <w:r w:rsidRPr="00B71480">
        <w:rPr>
          <w:spacing w:val="-2"/>
        </w:rPr>
        <w:t xml:space="preserve">functions, CTEs, query </w:t>
      </w:r>
      <w:r w:rsidRPr="00B71480">
        <w:t>optimization), R, Bash</w:t>
      </w:r>
    </w:p>
    <w:p w14:paraId="23611B20" w14:textId="77777777" w:rsidR="00B71480" w:rsidRPr="00B71480" w:rsidRDefault="00B71480" w:rsidP="00B71480">
      <w:pPr>
        <w:tabs>
          <w:tab w:val="left" w:pos="2939"/>
        </w:tabs>
        <w:spacing w:before="3" w:line="259" w:lineRule="auto"/>
        <w:ind w:left="2939" w:right="481" w:hanging="2652"/>
      </w:pPr>
      <w:r w:rsidRPr="00B71480">
        <w:rPr>
          <w:b/>
          <w:color w:val="13355F"/>
        </w:rPr>
        <w:t>Data Engineering</w:t>
      </w:r>
      <w:r w:rsidRPr="00B71480">
        <w:rPr>
          <w:b/>
          <w:color w:val="13355F"/>
        </w:rPr>
        <w:tab/>
      </w:r>
      <w:r w:rsidRPr="00B71480">
        <w:rPr>
          <w:bCs/>
        </w:rPr>
        <w:t xml:space="preserve">ETL/ELT Architecture, Data Pipelines, Data Integration, Data Modeling, Dimensional Modeling, Semantic Layer, Data Validation, Data Quality, Data Migration, </w:t>
      </w:r>
      <w:proofErr w:type="spellStart"/>
      <w:r w:rsidRPr="00B71480">
        <w:rPr>
          <w:bCs/>
        </w:rPr>
        <w:t>dbt</w:t>
      </w:r>
      <w:proofErr w:type="spellEnd"/>
      <w:r w:rsidRPr="00B71480">
        <w:rPr>
          <w:bCs/>
        </w:rPr>
        <w:t xml:space="preserve"> (Modeling, Testing, Documentation), Apache Airflow, Apache Spark, REST APIs, CI/CD (</w:t>
      </w:r>
      <w:proofErr w:type="spellStart"/>
      <w:proofErr w:type="gramStart"/>
      <w:r w:rsidRPr="00B71480">
        <w:rPr>
          <w:bCs/>
        </w:rPr>
        <w:t>Git,GitLab</w:t>
      </w:r>
      <w:proofErr w:type="spellEnd"/>
      <w:proofErr w:type="gramEnd"/>
      <w:r w:rsidRPr="00B71480">
        <w:rPr>
          <w:bCs/>
        </w:rPr>
        <w:t>, GitHub Actions)</w:t>
      </w:r>
    </w:p>
    <w:p w14:paraId="5F5A5717" w14:textId="77777777" w:rsidR="00B71480" w:rsidRPr="00B71480" w:rsidRDefault="00B71480" w:rsidP="00B71480">
      <w:pPr>
        <w:tabs>
          <w:tab w:val="left" w:pos="2939"/>
        </w:tabs>
        <w:spacing w:before="2" w:line="259" w:lineRule="auto"/>
        <w:ind w:left="2939" w:right="481" w:hanging="2652"/>
      </w:pPr>
      <w:r w:rsidRPr="00B71480">
        <w:rPr>
          <w:b/>
          <w:color w:val="13355F"/>
        </w:rPr>
        <w:t>Cloud &amp; Warehousing</w:t>
      </w:r>
      <w:r w:rsidRPr="00B71480">
        <w:rPr>
          <w:b/>
          <w:color w:val="13355F"/>
        </w:rPr>
        <w:tab/>
      </w:r>
      <w:r w:rsidRPr="00B71480">
        <w:rPr>
          <w:bCs/>
        </w:rPr>
        <w:t>GCP (</w:t>
      </w:r>
      <w:proofErr w:type="spellStart"/>
      <w:r w:rsidRPr="00B71480">
        <w:rPr>
          <w:bCs/>
        </w:rPr>
        <w:t>BigQuery</w:t>
      </w:r>
      <w:proofErr w:type="spellEnd"/>
      <w:r w:rsidRPr="00B71480">
        <w:rPr>
          <w:bCs/>
        </w:rPr>
        <w:t>, Dataflow, Cloud Composer), AWS (S3, Redshift, Glue, Lambda, EC2, CloudWatch), Azure (Synapse, Azure Data Factory (ADF), Azure Data Lake Storage Gen2), Snowflake, Databricks (Delta Lake), PostgreSQL</w:t>
      </w:r>
    </w:p>
    <w:p w14:paraId="27CBFD9A" w14:textId="77777777" w:rsidR="00B71480" w:rsidRPr="00B71480" w:rsidRDefault="00B71480" w:rsidP="00B71480">
      <w:pPr>
        <w:tabs>
          <w:tab w:val="left" w:pos="2939"/>
        </w:tabs>
        <w:spacing w:before="3" w:line="259" w:lineRule="auto"/>
        <w:ind w:left="2939" w:right="481" w:hanging="2652"/>
      </w:pPr>
      <w:r w:rsidRPr="00B71480">
        <w:rPr>
          <w:b/>
          <w:color w:val="13355F"/>
        </w:rPr>
        <w:t>BI &amp; Visualization</w:t>
      </w:r>
      <w:r w:rsidRPr="00B71480">
        <w:rPr>
          <w:b/>
          <w:color w:val="13355F"/>
        </w:rPr>
        <w:tab/>
      </w:r>
      <w:r w:rsidRPr="00B71480">
        <w:rPr>
          <w:b/>
        </w:rPr>
        <w:t>Tableau</w:t>
      </w:r>
      <w:r w:rsidRPr="00B71480">
        <w:t>,</w:t>
      </w:r>
      <w:r w:rsidRPr="00B71480">
        <w:rPr>
          <w:spacing w:val="-6"/>
        </w:rPr>
        <w:t xml:space="preserve"> </w:t>
      </w:r>
      <w:r w:rsidRPr="00B71480">
        <w:rPr>
          <w:b/>
        </w:rPr>
        <w:t>Qlik</w:t>
      </w:r>
      <w:r w:rsidRPr="00B71480">
        <w:rPr>
          <w:b/>
          <w:spacing w:val="-7"/>
        </w:rPr>
        <w:t xml:space="preserve"> </w:t>
      </w:r>
      <w:r w:rsidRPr="00B71480">
        <w:rPr>
          <w:b/>
        </w:rPr>
        <w:t>Sense</w:t>
      </w:r>
      <w:r w:rsidRPr="00B71480">
        <w:t>,</w:t>
      </w:r>
      <w:r w:rsidRPr="00B71480">
        <w:rPr>
          <w:spacing w:val="-6"/>
        </w:rPr>
        <w:t xml:space="preserve"> </w:t>
      </w:r>
      <w:r w:rsidRPr="00B71480">
        <w:rPr>
          <w:b/>
        </w:rPr>
        <w:t>Power</w:t>
      </w:r>
      <w:r w:rsidRPr="00B71480">
        <w:rPr>
          <w:b/>
          <w:spacing w:val="-7"/>
        </w:rPr>
        <w:t xml:space="preserve"> </w:t>
      </w:r>
      <w:r w:rsidRPr="00B71480">
        <w:rPr>
          <w:b/>
        </w:rPr>
        <w:t>BI</w:t>
      </w:r>
      <w:r w:rsidRPr="00B71480">
        <w:t>,</w:t>
      </w:r>
      <w:r w:rsidRPr="00B71480">
        <w:rPr>
          <w:spacing w:val="-7"/>
        </w:rPr>
        <w:t xml:space="preserve"> </w:t>
      </w:r>
      <w:r w:rsidRPr="00B71480">
        <w:t>Sigma</w:t>
      </w:r>
      <w:r w:rsidRPr="00B71480">
        <w:rPr>
          <w:spacing w:val="-7"/>
        </w:rPr>
        <w:t xml:space="preserve"> </w:t>
      </w:r>
      <w:r w:rsidRPr="00B71480">
        <w:t>(</w:t>
      </w:r>
      <w:r w:rsidRPr="00B71480">
        <w:rPr>
          <w:i/>
        </w:rPr>
        <w:t>≈</w:t>
      </w:r>
      <w:r w:rsidRPr="00B71480">
        <w:rPr>
          <w:i/>
          <w:spacing w:val="-12"/>
        </w:rPr>
        <w:t xml:space="preserve"> </w:t>
      </w:r>
      <w:r w:rsidRPr="00B71480">
        <w:t>ThoughtSpot),</w:t>
      </w:r>
      <w:r w:rsidRPr="00B71480">
        <w:rPr>
          <w:spacing w:val="-7"/>
        </w:rPr>
        <w:t xml:space="preserve"> </w:t>
      </w:r>
      <w:r w:rsidRPr="00B71480">
        <w:t>Looker</w:t>
      </w:r>
      <w:r w:rsidRPr="00B71480">
        <w:rPr>
          <w:spacing w:val="-7"/>
        </w:rPr>
        <w:t xml:space="preserve"> </w:t>
      </w:r>
      <w:r w:rsidRPr="00B71480">
        <w:t>/</w:t>
      </w:r>
      <w:r w:rsidRPr="00B71480">
        <w:rPr>
          <w:spacing w:val="-7"/>
        </w:rPr>
        <w:t xml:space="preserve"> </w:t>
      </w:r>
      <w:proofErr w:type="spellStart"/>
      <w:r w:rsidRPr="00B71480">
        <w:t>LookML</w:t>
      </w:r>
      <w:proofErr w:type="spellEnd"/>
      <w:r w:rsidRPr="00B71480">
        <w:t>,</w:t>
      </w:r>
      <w:r w:rsidRPr="00B71480">
        <w:rPr>
          <w:spacing w:val="-7"/>
        </w:rPr>
        <w:t xml:space="preserve"> </w:t>
      </w:r>
      <w:r w:rsidRPr="00B71480">
        <w:t>SSRS</w:t>
      </w:r>
      <w:r w:rsidRPr="00B71480">
        <w:rPr>
          <w:spacing w:val="-7"/>
        </w:rPr>
        <w:t xml:space="preserve"> </w:t>
      </w:r>
      <w:r w:rsidRPr="00B71480">
        <w:t>—</w:t>
      </w:r>
      <w:r w:rsidRPr="00B71480">
        <w:rPr>
          <w:spacing w:val="-7"/>
        </w:rPr>
        <w:t xml:space="preserve"> </w:t>
      </w:r>
      <w:r w:rsidRPr="00B71480">
        <w:t>executive</w:t>
      </w:r>
      <w:r w:rsidRPr="00B71480">
        <w:rPr>
          <w:spacing w:val="-7"/>
        </w:rPr>
        <w:t xml:space="preserve"> </w:t>
      </w:r>
      <w:r w:rsidRPr="00B71480">
        <w:t>reporting &amp; data storytelling</w:t>
      </w:r>
    </w:p>
    <w:p w14:paraId="57CCB42B" w14:textId="77777777" w:rsidR="00B71480" w:rsidRPr="00B71480" w:rsidRDefault="00B71480" w:rsidP="00B71480">
      <w:pPr>
        <w:tabs>
          <w:tab w:val="left" w:pos="2939"/>
        </w:tabs>
        <w:spacing w:before="3" w:line="259" w:lineRule="auto"/>
        <w:ind w:left="2939" w:right="481" w:hanging="2652"/>
      </w:pPr>
      <w:r w:rsidRPr="00B71480">
        <w:rPr>
          <w:b/>
          <w:color w:val="13355F"/>
        </w:rPr>
        <w:t>ERP &amp; Planning Systems</w:t>
      </w:r>
      <w:r w:rsidRPr="00B71480">
        <w:rPr>
          <w:b/>
          <w:color w:val="13355F"/>
        </w:rPr>
        <w:tab/>
      </w:r>
      <w:r w:rsidRPr="00B71480">
        <w:rPr>
          <w:b/>
        </w:rPr>
        <w:t>SAP</w:t>
      </w:r>
      <w:r w:rsidRPr="00B71480">
        <w:t>,</w:t>
      </w:r>
      <w:r w:rsidRPr="00B71480">
        <w:rPr>
          <w:spacing w:val="-2"/>
        </w:rPr>
        <w:t xml:space="preserve"> </w:t>
      </w:r>
      <w:r w:rsidRPr="00B71480">
        <w:t>Workday, Oracle</w:t>
      </w:r>
      <w:r w:rsidRPr="00B71480">
        <w:rPr>
          <w:spacing w:val="-2"/>
        </w:rPr>
        <w:t xml:space="preserve"> </w:t>
      </w:r>
      <w:r w:rsidRPr="00B71480">
        <w:t>ERP,</w:t>
      </w:r>
      <w:r w:rsidRPr="00B71480">
        <w:rPr>
          <w:spacing w:val="-2"/>
        </w:rPr>
        <w:t xml:space="preserve"> </w:t>
      </w:r>
      <w:r w:rsidRPr="00B71480">
        <w:t>Viewpoint</w:t>
      </w:r>
      <w:r w:rsidRPr="00B71480">
        <w:rPr>
          <w:spacing w:val="-2"/>
        </w:rPr>
        <w:t xml:space="preserve"> </w:t>
      </w:r>
      <w:r w:rsidRPr="00B71480">
        <w:t xml:space="preserve">Vista, </w:t>
      </w:r>
      <w:proofErr w:type="spellStart"/>
      <w:r w:rsidRPr="00B71480">
        <w:t>Precon</w:t>
      </w:r>
      <w:proofErr w:type="spellEnd"/>
      <w:r w:rsidRPr="00B71480">
        <w:t>, Foundation, HCSS</w:t>
      </w:r>
      <w:r w:rsidRPr="00B71480">
        <w:rPr>
          <w:spacing w:val="-2"/>
        </w:rPr>
        <w:t xml:space="preserve"> </w:t>
      </w:r>
      <w:r w:rsidRPr="00B71480">
        <w:t>—</w:t>
      </w:r>
      <w:r w:rsidRPr="00B71480">
        <w:rPr>
          <w:spacing w:val="-2"/>
        </w:rPr>
        <w:t xml:space="preserve"> </w:t>
      </w:r>
      <w:r w:rsidRPr="00B71480">
        <w:t>ERP</w:t>
      </w:r>
      <w:r w:rsidRPr="00B71480">
        <w:rPr>
          <w:spacing w:val="-2"/>
        </w:rPr>
        <w:t xml:space="preserve"> </w:t>
      </w:r>
      <w:r w:rsidRPr="00B71480">
        <w:t>integration</w:t>
      </w:r>
      <w:r w:rsidRPr="00B71480">
        <w:rPr>
          <w:spacing w:val="-2"/>
        </w:rPr>
        <w:t xml:space="preserve"> </w:t>
      </w:r>
      <w:r w:rsidRPr="00B71480">
        <w:t>&amp;</w:t>
      </w:r>
      <w:r w:rsidRPr="00B71480">
        <w:rPr>
          <w:spacing w:val="-2"/>
        </w:rPr>
        <w:t xml:space="preserve"> </w:t>
      </w:r>
      <w:r w:rsidRPr="00B71480">
        <w:t xml:space="preserve">planning </w:t>
      </w:r>
      <w:r w:rsidRPr="00B71480">
        <w:rPr>
          <w:spacing w:val="-2"/>
        </w:rPr>
        <w:t>support</w:t>
      </w:r>
    </w:p>
    <w:p w14:paraId="6328AA70" w14:textId="77777777" w:rsidR="00B71480" w:rsidRPr="00B71480" w:rsidRDefault="00B71480" w:rsidP="00B71480">
      <w:pPr>
        <w:tabs>
          <w:tab w:val="left" w:pos="2939"/>
        </w:tabs>
        <w:spacing w:before="3" w:line="259" w:lineRule="auto"/>
        <w:ind w:left="2939" w:right="481" w:hanging="2652"/>
      </w:pPr>
      <w:r w:rsidRPr="00B71480">
        <w:rPr>
          <w:b/>
          <w:color w:val="13355F"/>
        </w:rPr>
        <w:t>Governance &amp; Compliance</w:t>
      </w:r>
      <w:r w:rsidRPr="00B71480">
        <w:rPr>
          <w:b/>
          <w:color w:val="13355F"/>
        </w:rPr>
        <w:tab/>
      </w:r>
      <w:r w:rsidRPr="00B71480">
        <w:rPr>
          <w:b/>
        </w:rPr>
        <w:t>SOX</w:t>
      </w:r>
      <w:r w:rsidRPr="00B71480">
        <w:t>,</w:t>
      </w:r>
      <w:r w:rsidRPr="00B71480">
        <w:rPr>
          <w:spacing w:val="-9"/>
        </w:rPr>
        <w:t xml:space="preserve"> </w:t>
      </w:r>
      <w:r w:rsidRPr="00B71480">
        <w:rPr>
          <w:b/>
        </w:rPr>
        <w:t>PCI-DSS</w:t>
      </w:r>
      <w:r w:rsidRPr="00B71480">
        <w:t>,</w:t>
      </w:r>
      <w:r w:rsidRPr="00B71480">
        <w:rPr>
          <w:spacing w:val="-9"/>
        </w:rPr>
        <w:t xml:space="preserve"> </w:t>
      </w:r>
      <w:r w:rsidRPr="00B71480">
        <w:rPr>
          <w:b/>
        </w:rPr>
        <w:t>GAAP</w:t>
      </w:r>
      <w:r w:rsidRPr="00B71480">
        <w:t>,</w:t>
      </w:r>
      <w:r w:rsidRPr="00B71480">
        <w:rPr>
          <w:spacing w:val="-9"/>
        </w:rPr>
        <w:t xml:space="preserve"> </w:t>
      </w:r>
      <w:r w:rsidRPr="00B71480">
        <w:t>HIPAA,</w:t>
      </w:r>
      <w:r w:rsidRPr="00B71480">
        <w:rPr>
          <w:spacing w:val="-10"/>
        </w:rPr>
        <w:t xml:space="preserve"> </w:t>
      </w:r>
      <w:r w:rsidRPr="00B71480">
        <w:t>GDPR,</w:t>
      </w:r>
      <w:r w:rsidRPr="00B71480">
        <w:rPr>
          <w:spacing w:val="-9"/>
        </w:rPr>
        <w:t xml:space="preserve"> </w:t>
      </w:r>
      <w:r w:rsidRPr="00B71480">
        <w:t>data</w:t>
      </w:r>
      <w:r w:rsidRPr="00B71480">
        <w:rPr>
          <w:spacing w:val="-9"/>
        </w:rPr>
        <w:t xml:space="preserve"> </w:t>
      </w:r>
      <w:r w:rsidRPr="00B71480">
        <w:t>quality</w:t>
      </w:r>
      <w:r w:rsidRPr="00B71480">
        <w:rPr>
          <w:spacing w:val="-9"/>
        </w:rPr>
        <w:t xml:space="preserve"> </w:t>
      </w:r>
      <w:r w:rsidRPr="00B71480">
        <w:t>frameworks,</w:t>
      </w:r>
      <w:r w:rsidRPr="00B71480">
        <w:rPr>
          <w:spacing w:val="-9"/>
        </w:rPr>
        <w:t xml:space="preserve"> </w:t>
      </w:r>
      <w:r w:rsidRPr="00B71480">
        <w:t>audit</w:t>
      </w:r>
      <w:r w:rsidRPr="00B71480">
        <w:rPr>
          <w:spacing w:val="-9"/>
        </w:rPr>
        <w:t xml:space="preserve"> </w:t>
      </w:r>
      <w:r w:rsidRPr="00B71480">
        <w:t>trails,</w:t>
      </w:r>
      <w:r w:rsidRPr="00B71480">
        <w:rPr>
          <w:spacing w:val="-9"/>
        </w:rPr>
        <w:t xml:space="preserve"> </w:t>
      </w:r>
      <w:r w:rsidRPr="00B71480">
        <w:t>reconciliation,</w:t>
      </w:r>
      <w:r w:rsidRPr="00B71480">
        <w:rPr>
          <w:spacing w:val="-9"/>
        </w:rPr>
        <w:t xml:space="preserve"> </w:t>
      </w:r>
      <w:r w:rsidRPr="00B71480">
        <w:t>schema</w:t>
      </w:r>
      <w:r w:rsidRPr="00B71480">
        <w:rPr>
          <w:spacing w:val="-9"/>
        </w:rPr>
        <w:t xml:space="preserve"> </w:t>
      </w:r>
      <w:proofErr w:type="gramStart"/>
      <w:r w:rsidRPr="00B71480">
        <w:t>con-</w:t>
      </w:r>
      <w:r w:rsidRPr="00B71480">
        <w:rPr>
          <w:spacing w:val="-2"/>
        </w:rPr>
        <w:t>tracts</w:t>
      </w:r>
      <w:proofErr w:type="gramEnd"/>
    </w:p>
    <w:p w14:paraId="6C16F224" w14:textId="77777777" w:rsidR="00804EA3" w:rsidRPr="00804EA3" w:rsidRDefault="00B71480" w:rsidP="00804EA3">
      <w:pPr>
        <w:tabs>
          <w:tab w:val="left" w:pos="2939"/>
        </w:tabs>
        <w:spacing w:line="194" w:lineRule="exact"/>
        <w:ind w:left="287"/>
        <w:rPr>
          <w:bCs/>
        </w:rPr>
      </w:pPr>
      <w:r w:rsidRPr="00B71480">
        <w:rPr>
          <w:b/>
          <w:color w:val="13355F"/>
        </w:rPr>
        <w:t>Domain</w:t>
      </w:r>
      <w:r w:rsidRPr="00B71480">
        <w:rPr>
          <w:b/>
          <w:color w:val="13355F"/>
          <w:spacing w:val="-8"/>
        </w:rPr>
        <w:t xml:space="preserve"> </w:t>
      </w:r>
      <w:r w:rsidRPr="00B71480">
        <w:rPr>
          <w:b/>
          <w:color w:val="13355F"/>
          <w:spacing w:val="-2"/>
        </w:rPr>
        <w:t>Expertise</w:t>
      </w:r>
      <w:r w:rsidRPr="00B71480">
        <w:rPr>
          <w:b/>
          <w:color w:val="13355F"/>
        </w:rPr>
        <w:tab/>
      </w:r>
      <w:r w:rsidR="00804EA3" w:rsidRPr="00804EA3">
        <w:rPr>
          <w:bCs/>
        </w:rPr>
        <w:t xml:space="preserve">FinTech (Payments, Revenue &amp; Mortgage Analytics), SaaS, IoT &amp; EV Asset Analytics, </w:t>
      </w:r>
    </w:p>
    <w:p w14:paraId="14ECB7DA" w14:textId="2C83D5F0" w:rsidR="00B71480" w:rsidRPr="00804EA3" w:rsidRDefault="00804EA3" w:rsidP="00804EA3">
      <w:pPr>
        <w:tabs>
          <w:tab w:val="left" w:pos="2939"/>
        </w:tabs>
        <w:spacing w:line="194" w:lineRule="exact"/>
        <w:ind w:left="287"/>
        <w:rPr>
          <w:bCs/>
        </w:rPr>
      </w:pPr>
      <w:r w:rsidRPr="00804EA3">
        <w:rPr>
          <w:bCs/>
        </w:rPr>
        <w:tab/>
        <w:t>Infrastructure &amp; Energy (PG&amp;E, SoCal Gas, ChargePoint), FP&amp;A, Healthcare</w:t>
      </w:r>
    </w:p>
    <w:p w14:paraId="7DDC09C3" w14:textId="77777777" w:rsidR="00B71480" w:rsidRDefault="00B71480">
      <w:pPr>
        <w:pStyle w:val="Heading2"/>
        <w:rPr>
          <w:b w:val="0"/>
          <w:bCs w:val="0"/>
          <w:sz w:val="22"/>
          <w:szCs w:val="22"/>
        </w:rPr>
      </w:pPr>
    </w:p>
    <w:p w14:paraId="606D2BD8" w14:textId="77777777" w:rsidR="00B71480" w:rsidRDefault="00B71480">
      <w:pPr>
        <w:pStyle w:val="Heading2"/>
        <w:rPr>
          <w:b w:val="0"/>
          <w:bCs w:val="0"/>
          <w:sz w:val="22"/>
          <w:szCs w:val="22"/>
        </w:rPr>
      </w:pPr>
    </w:p>
    <w:p w14:paraId="1961E8CA" w14:textId="77777777" w:rsidR="00B71480" w:rsidRPr="00B71480" w:rsidRDefault="00B71480">
      <w:pPr>
        <w:pStyle w:val="Heading2"/>
        <w:rPr>
          <w:b w:val="0"/>
          <w:bCs w:val="0"/>
          <w:sz w:val="22"/>
          <w:szCs w:val="22"/>
        </w:rPr>
      </w:pPr>
    </w:p>
    <w:p w14:paraId="3DF17CF9" w14:textId="77777777" w:rsidR="00B71480" w:rsidRPr="00B71480" w:rsidRDefault="00B71480" w:rsidP="00B71480">
      <w:pPr>
        <w:pStyle w:val="Heading2"/>
        <w:rPr>
          <w:sz w:val="22"/>
          <w:szCs w:val="22"/>
        </w:rPr>
      </w:pPr>
      <w:r w:rsidRPr="00B71480">
        <w:rPr>
          <w:noProof/>
          <w:sz w:val="22"/>
          <w:szCs w:val="22"/>
        </w:rPr>
        <w:lastRenderedPageBreak/>
        <mc:AlternateContent>
          <mc:Choice Requires="wps">
            <w:drawing>
              <wp:anchor distT="0" distB="0" distL="0" distR="0" simplePos="0" relativeHeight="251664896" behindDoc="1" locked="0" layoutInCell="1" allowOverlap="1" wp14:anchorId="24837259" wp14:editId="61C693BA">
                <wp:simplePos x="0" y="0"/>
                <wp:positionH relativeFrom="page">
                  <wp:posOffset>411480</wp:posOffset>
                </wp:positionH>
                <wp:positionV relativeFrom="paragraph">
                  <wp:posOffset>272949</wp:posOffset>
                </wp:positionV>
                <wp:extent cx="6949440" cy="15240"/>
                <wp:effectExtent l="0" t="0" r="0" b="0"/>
                <wp:wrapTopAndBottom/>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49440" cy="15240"/>
                        </a:xfrm>
                        <a:custGeom>
                          <a:avLst/>
                          <a:gdLst/>
                          <a:ahLst/>
                          <a:cxnLst/>
                          <a:rect l="l" t="t" r="r" b="b"/>
                          <a:pathLst>
                            <a:path w="6949440" h="15240">
                              <a:moveTo>
                                <a:pt x="6949440" y="0"/>
                              </a:moveTo>
                              <a:lnTo>
                                <a:pt x="0" y="0"/>
                              </a:lnTo>
                              <a:lnTo>
                                <a:pt x="0" y="15189"/>
                              </a:lnTo>
                              <a:lnTo>
                                <a:pt x="6949440" y="15189"/>
                              </a:lnTo>
                              <a:lnTo>
                                <a:pt x="6949440" y="0"/>
                              </a:lnTo>
                              <a:close/>
                            </a:path>
                          </a:pathLst>
                        </a:custGeom>
                        <a:solidFill>
                          <a:srgbClr val="13355F"/>
                        </a:solidFill>
                      </wps:spPr>
                      <wps:bodyPr wrap="square" lIns="0" tIns="0" rIns="0" bIns="0" rtlCol="0">
                        <a:prstTxWarp prst="textNoShape">
                          <a:avLst/>
                        </a:prstTxWarp>
                        <a:noAutofit/>
                      </wps:bodyPr>
                    </wps:wsp>
                  </a:graphicData>
                </a:graphic>
              </wp:anchor>
            </w:drawing>
          </mc:Choice>
          <mc:Fallback>
            <w:pict>
              <v:shape w14:anchorId="059901D1" id="Graphic 5" o:spid="_x0000_s1026" style="position:absolute;margin-left:32.4pt;margin-top:21.5pt;width:547.2pt;height:1.2pt;z-index:-251651584;visibility:visible;mso-wrap-style:square;mso-wrap-distance-left:0;mso-wrap-distance-top:0;mso-wrap-distance-right:0;mso-wrap-distance-bottom:0;mso-position-horizontal:absolute;mso-position-horizontal-relative:page;mso-position-vertical:absolute;mso-position-vertical-relative:text;v-text-anchor:top" coordsize="694944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" path="m6949440,l,,,15189r6949440,l6949440,xe" fillcolor="#13355f" stroked="f">
                <v:path arrowok="t"/>
                <w10:wrap type="topAndBottom" anchorx="page"/>
              </v:shape>
            </w:pict>
          </mc:Fallback>
        </mc:AlternateContent>
      </w:r>
      <w:bookmarkStart w:id="2" w:name="Education"/>
      <w:bookmarkEnd w:id="2"/>
      <w:r w:rsidRPr="00B71480">
        <w:rPr>
          <w:smallCaps/>
          <w:color w:val="13355F"/>
          <w:spacing w:val="-2"/>
          <w:sz w:val="22"/>
          <w:szCs w:val="22"/>
        </w:rPr>
        <w:t>Education</w:t>
      </w:r>
    </w:p>
    <w:p w14:paraId="74542D27" w14:textId="77777777" w:rsidR="00B71480" w:rsidRPr="00B71480" w:rsidRDefault="00B71480" w:rsidP="00B71480">
      <w:pPr>
        <w:tabs>
          <w:tab w:val="left" w:pos="10462"/>
        </w:tabs>
        <w:spacing w:before="10"/>
        <w:ind w:left="287"/>
        <w:rPr>
          <w:b/>
        </w:rPr>
      </w:pPr>
      <w:r w:rsidRPr="00B71480">
        <w:rPr>
          <w:b/>
          <w:color w:val="13355F"/>
        </w:rPr>
        <w:t>M.S.</w:t>
      </w:r>
      <w:r w:rsidRPr="00B71480">
        <w:rPr>
          <w:b/>
          <w:color w:val="13355F"/>
          <w:spacing w:val="-8"/>
        </w:rPr>
        <w:t xml:space="preserve"> </w:t>
      </w:r>
      <w:r w:rsidRPr="00B71480">
        <w:rPr>
          <w:b/>
          <w:color w:val="13355F"/>
        </w:rPr>
        <w:t>in</w:t>
      </w:r>
      <w:r w:rsidRPr="00B71480">
        <w:rPr>
          <w:b/>
          <w:color w:val="13355F"/>
          <w:spacing w:val="-8"/>
        </w:rPr>
        <w:t xml:space="preserve"> </w:t>
      </w:r>
      <w:r w:rsidRPr="00B71480">
        <w:rPr>
          <w:b/>
          <w:color w:val="13355F"/>
        </w:rPr>
        <w:t>Business</w:t>
      </w:r>
      <w:r w:rsidRPr="00B71480">
        <w:rPr>
          <w:b/>
          <w:color w:val="13355F"/>
          <w:spacing w:val="-7"/>
        </w:rPr>
        <w:t xml:space="preserve"> </w:t>
      </w:r>
      <w:r w:rsidRPr="00B71480">
        <w:rPr>
          <w:b/>
          <w:color w:val="13355F"/>
        </w:rPr>
        <w:t>/</w:t>
      </w:r>
      <w:r w:rsidRPr="00B71480">
        <w:rPr>
          <w:b/>
          <w:color w:val="13355F"/>
          <w:spacing w:val="-8"/>
        </w:rPr>
        <w:t xml:space="preserve"> </w:t>
      </w:r>
      <w:r w:rsidRPr="00B71480">
        <w:rPr>
          <w:b/>
          <w:color w:val="13355F"/>
        </w:rPr>
        <w:t>Data</w:t>
      </w:r>
      <w:r w:rsidRPr="00B71480">
        <w:rPr>
          <w:b/>
          <w:color w:val="13355F"/>
          <w:spacing w:val="-8"/>
        </w:rPr>
        <w:t xml:space="preserve"> </w:t>
      </w:r>
      <w:r w:rsidRPr="00B71480">
        <w:rPr>
          <w:b/>
          <w:color w:val="13355F"/>
        </w:rPr>
        <w:t>Analytics</w:t>
      </w:r>
      <w:r w:rsidRPr="00B71480">
        <w:rPr>
          <w:b/>
          <w:color w:val="13355F"/>
          <w:spacing w:val="-7"/>
        </w:rPr>
        <w:t xml:space="preserve"> </w:t>
      </w:r>
      <w:r w:rsidRPr="00B71480">
        <w:t>—</w:t>
      </w:r>
      <w:r w:rsidRPr="00B71480">
        <w:rPr>
          <w:spacing w:val="-8"/>
        </w:rPr>
        <w:t xml:space="preserve"> </w:t>
      </w:r>
      <w:r w:rsidRPr="00B71480">
        <w:t>California</w:t>
      </w:r>
      <w:r w:rsidRPr="00B71480">
        <w:rPr>
          <w:spacing w:val="-8"/>
        </w:rPr>
        <w:t xml:space="preserve"> </w:t>
      </w:r>
      <w:r w:rsidRPr="00B71480">
        <w:t>State</w:t>
      </w:r>
      <w:r w:rsidRPr="00B71480">
        <w:rPr>
          <w:spacing w:val="-7"/>
        </w:rPr>
        <w:t xml:space="preserve"> </w:t>
      </w:r>
      <w:r w:rsidRPr="00B71480">
        <w:t>University,</w:t>
      </w:r>
      <w:r w:rsidRPr="00B71480">
        <w:rPr>
          <w:spacing w:val="-8"/>
        </w:rPr>
        <w:t xml:space="preserve"> </w:t>
      </w:r>
      <w:r w:rsidRPr="00B71480">
        <w:t>East</w:t>
      </w:r>
      <w:r w:rsidRPr="00B71480">
        <w:rPr>
          <w:spacing w:val="-8"/>
        </w:rPr>
        <w:t xml:space="preserve"> </w:t>
      </w:r>
      <w:r w:rsidRPr="00B71480">
        <w:rPr>
          <w:spacing w:val="-5"/>
        </w:rPr>
        <w:t>Bay</w:t>
      </w:r>
      <w:r w:rsidRPr="00B71480">
        <w:tab/>
      </w:r>
      <w:r w:rsidRPr="00B71480">
        <w:rPr>
          <w:b/>
        </w:rPr>
        <w:t>Dec</w:t>
      </w:r>
      <w:r w:rsidRPr="00B71480">
        <w:rPr>
          <w:b/>
          <w:spacing w:val="-5"/>
        </w:rPr>
        <w:t xml:space="preserve"> </w:t>
      </w:r>
      <w:r w:rsidRPr="00B71480">
        <w:rPr>
          <w:b/>
          <w:spacing w:val="-4"/>
        </w:rPr>
        <w:t>2022</w:t>
      </w:r>
    </w:p>
    <w:p w14:paraId="5C55230F" w14:textId="77777777" w:rsidR="00B71480" w:rsidRPr="00B71480" w:rsidRDefault="00B71480" w:rsidP="00B71480">
      <w:pPr>
        <w:tabs>
          <w:tab w:val="left" w:pos="10462"/>
        </w:tabs>
        <w:spacing w:before="29"/>
        <w:ind w:left="287"/>
        <w:rPr>
          <w:b/>
        </w:rPr>
      </w:pPr>
      <w:r w:rsidRPr="00B71480">
        <w:rPr>
          <w:b/>
          <w:color w:val="13355F"/>
        </w:rPr>
        <w:t>Post</w:t>
      </w:r>
      <w:r w:rsidRPr="00B71480">
        <w:rPr>
          <w:b/>
          <w:color w:val="13355F"/>
          <w:spacing w:val="-9"/>
        </w:rPr>
        <w:t xml:space="preserve"> </w:t>
      </w:r>
      <w:r w:rsidRPr="00B71480">
        <w:rPr>
          <w:b/>
          <w:color w:val="13355F"/>
        </w:rPr>
        <w:t>Graduate</w:t>
      </w:r>
      <w:r w:rsidRPr="00B71480">
        <w:rPr>
          <w:b/>
          <w:color w:val="13355F"/>
          <w:spacing w:val="-8"/>
        </w:rPr>
        <w:t xml:space="preserve"> </w:t>
      </w:r>
      <w:r w:rsidRPr="00B71480">
        <w:rPr>
          <w:b/>
          <w:color w:val="13355F"/>
        </w:rPr>
        <w:t>Diploma</w:t>
      </w:r>
      <w:r w:rsidRPr="00B71480">
        <w:rPr>
          <w:b/>
          <w:color w:val="13355F"/>
          <w:spacing w:val="-8"/>
        </w:rPr>
        <w:t xml:space="preserve"> </w:t>
      </w:r>
      <w:r w:rsidRPr="00B71480">
        <w:rPr>
          <w:b/>
          <w:color w:val="13355F"/>
        </w:rPr>
        <w:t>in</w:t>
      </w:r>
      <w:r w:rsidRPr="00B71480">
        <w:rPr>
          <w:b/>
          <w:color w:val="13355F"/>
          <w:spacing w:val="-8"/>
        </w:rPr>
        <w:t xml:space="preserve"> </w:t>
      </w:r>
      <w:r w:rsidRPr="00B71480">
        <w:rPr>
          <w:b/>
          <w:color w:val="13355F"/>
        </w:rPr>
        <w:t>Advanced</w:t>
      </w:r>
      <w:r w:rsidRPr="00B71480">
        <w:rPr>
          <w:b/>
          <w:color w:val="13355F"/>
          <w:spacing w:val="-9"/>
        </w:rPr>
        <w:t xml:space="preserve"> </w:t>
      </w:r>
      <w:r w:rsidRPr="00B71480">
        <w:rPr>
          <w:b/>
          <w:color w:val="13355F"/>
        </w:rPr>
        <w:t>Computing</w:t>
      </w:r>
      <w:r w:rsidRPr="00B71480">
        <w:rPr>
          <w:b/>
          <w:color w:val="13355F"/>
          <w:spacing w:val="-8"/>
        </w:rPr>
        <w:t xml:space="preserve"> </w:t>
      </w:r>
      <w:r w:rsidRPr="00B71480">
        <w:t>—</w:t>
      </w:r>
      <w:r w:rsidRPr="00B71480">
        <w:rPr>
          <w:spacing w:val="-8"/>
        </w:rPr>
        <w:t xml:space="preserve"> </w:t>
      </w:r>
      <w:r w:rsidRPr="00B71480">
        <w:t>University</w:t>
      </w:r>
      <w:r w:rsidRPr="00B71480">
        <w:rPr>
          <w:spacing w:val="-8"/>
        </w:rPr>
        <w:t xml:space="preserve"> </w:t>
      </w:r>
      <w:r w:rsidRPr="00B71480">
        <w:t>of</w:t>
      </w:r>
      <w:r w:rsidRPr="00B71480">
        <w:rPr>
          <w:spacing w:val="-9"/>
        </w:rPr>
        <w:t xml:space="preserve"> </w:t>
      </w:r>
      <w:r w:rsidRPr="00B71480">
        <w:rPr>
          <w:spacing w:val="-4"/>
        </w:rPr>
        <w:t>Pune</w:t>
      </w:r>
      <w:r w:rsidRPr="00B71480">
        <w:tab/>
      </w:r>
      <w:r w:rsidRPr="00B71480">
        <w:rPr>
          <w:b/>
        </w:rPr>
        <w:t>Dec</w:t>
      </w:r>
      <w:r w:rsidRPr="00B71480">
        <w:rPr>
          <w:b/>
          <w:spacing w:val="-5"/>
        </w:rPr>
        <w:t xml:space="preserve"> </w:t>
      </w:r>
      <w:r w:rsidRPr="00B71480">
        <w:rPr>
          <w:b/>
          <w:spacing w:val="-4"/>
        </w:rPr>
        <w:t>2017</w:t>
      </w:r>
    </w:p>
    <w:p w14:paraId="492ED3E2" w14:textId="77777777" w:rsidR="00B71480" w:rsidRPr="00B71480" w:rsidRDefault="00B71480" w:rsidP="00B71480">
      <w:pPr>
        <w:tabs>
          <w:tab w:val="left" w:pos="10465"/>
        </w:tabs>
        <w:spacing w:before="29"/>
        <w:ind w:left="287"/>
        <w:rPr>
          <w:b/>
        </w:rPr>
      </w:pPr>
      <w:r w:rsidRPr="00B71480">
        <w:rPr>
          <w:b/>
          <w:color w:val="13355F"/>
        </w:rPr>
        <w:t>B.E.</w:t>
      </w:r>
      <w:r w:rsidRPr="00B71480">
        <w:rPr>
          <w:b/>
          <w:color w:val="13355F"/>
          <w:spacing w:val="-8"/>
        </w:rPr>
        <w:t xml:space="preserve"> </w:t>
      </w:r>
      <w:r w:rsidRPr="00B71480">
        <w:rPr>
          <w:b/>
          <w:color w:val="13355F"/>
        </w:rPr>
        <w:t>in</w:t>
      </w:r>
      <w:r w:rsidRPr="00B71480">
        <w:rPr>
          <w:b/>
          <w:color w:val="13355F"/>
          <w:spacing w:val="-7"/>
        </w:rPr>
        <w:t xml:space="preserve"> </w:t>
      </w:r>
      <w:r w:rsidRPr="00B71480">
        <w:rPr>
          <w:b/>
          <w:color w:val="13355F"/>
        </w:rPr>
        <w:t>Computer</w:t>
      </w:r>
      <w:r w:rsidRPr="00B71480">
        <w:rPr>
          <w:b/>
          <w:color w:val="13355F"/>
          <w:spacing w:val="-8"/>
        </w:rPr>
        <w:t xml:space="preserve"> </w:t>
      </w:r>
      <w:r w:rsidRPr="00B71480">
        <w:rPr>
          <w:b/>
          <w:color w:val="13355F"/>
        </w:rPr>
        <w:t>Engineering</w:t>
      </w:r>
      <w:r w:rsidRPr="00B71480">
        <w:rPr>
          <w:b/>
          <w:color w:val="13355F"/>
          <w:spacing w:val="-7"/>
        </w:rPr>
        <w:t xml:space="preserve"> </w:t>
      </w:r>
      <w:r w:rsidRPr="00B71480">
        <w:t>—</w:t>
      </w:r>
      <w:r w:rsidRPr="00B71480">
        <w:rPr>
          <w:spacing w:val="-7"/>
        </w:rPr>
        <w:t xml:space="preserve"> </w:t>
      </w:r>
      <w:r w:rsidRPr="00B71480">
        <w:t>University</w:t>
      </w:r>
      <w:r w:rsidRPr="00B71480">
        <w:rPr>
          <w:spacing w:val="-8"/>
        </w:rPr>
        <w:t xml:space="preserve"> </w:t>
      </w:r>
      <w:r w:rsidRPr="00B71480">
        <w:t>of</w:t>
      </w:r>
      <w:r w:rsidRPr="00B71480">
        <w:rPr>
          <w:spacing w:val="-7"/>
        </w:rPr>
        <w:t xml:space="preserve"> </w:t>
      </w:r>
      <w:r w:rsidRPr="00B71480">
        <w:rPr>
          <w:spacing w:val="-4"/>
        </w:rPr>
        <w:t>Pune</w:t>
      </w:r>
      <w:r w:rsidRPr="00B71480">
        <w:tab/>
      </w:r>
      <w:r w:rsidRPr="00B71480">
        <w:rPr>
          <w:b/>
        </w:rPr>
        <w:t>Jun</w:t>
      </w:r>
      <w:r w:rsidRPr="00B71480">
        <w:rPr>
          <w:b/>
          <w:spacing w:val="-8"/>
        </w:rPr>
        <w:t xml:space="preserve"> </w:t>
      </w:r>
      <w:r w:rsidRPr="00B71480">
        <w:rPr>
          <w:b/>
          <w:spacing w:val="-4"/>
        </w:rPr>
        <w:t>2016</w:t>
      </w:r>
    </w:p>
    <w:p w14:paraId="11C282D4" w14:textId="77777777" w:rsidR="00B71480" w:rsidRPr="00B71480" w:rsidRDefault="00B71480">
      <w:pPr>
        <w:pStyle w:val="Heading2"/>
        <w:rPr>
          <w:b w:val="0"/>
          <w:bCs w:val="0"/>
          <w:sz w:val="22"/>
          <w:szCs w:val="22"/>
        </w:rPr>
      </w:pPr>
    </w:p>
    <w:p w14:paraId="7303D337" w14:textId="77777777" w:rsidR="00904445" w:rsidRPr="00B71480" w:rsidRDefault="00000000">
      <w:pPr>
        <w:pStyle w:val="Heading2"/>
        <w:rPr>
          <w:sz w:val="22"/>
          <w:szCs w:val="22"/>
        </w:rPr>
      </w:pPr>
      <w:r w:rsidRPr="00B71480">
        <w:rPr>
          <w:noProof/>
          <w:sz w:val="22"/>
          <w:szCs w:val="22"/>
        </w:rPr>
        <mc:AlternateContent>
          <mc:Choice Requires="wps">
            <w:drawing>
              <wp:anchor distT="0" distB="0" distL="0" distR="0" simplePos="0" relativeHeight="251654656" behindDoc="1" locked="0" layoutInCell="1" allowOverlap="1" wp14:anchorId="2456028E" wp14:editId="12ACBCA2">
                <wp:simplePos x="0" y="0"/>
                <wp:positionH relativeFrom="page">
                  <wp:posOffset>411480</wp:posOffset>
                </wp:positionH>
                <wp:positionV relativeFrom="paragraph">
                  <wp:posOffset>272786</wp:posOffset>
                </wp:positionV>
                <wp:extent cx="6949440" cy="1524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49440" cy="15240"/>
                        </a:xfrm>
                        <a:custGeom>
                          <a:avLst/>
                          <a:gdLst/>
                          <a:ahLst/>
                          <a:cxnLst/>
                          <a:rect l="l" t="t" r="r" b="b"/>
                          <a:pathLst>
                            <a:path w="6949440" h="15240">
                              <a:moveTo>
                                <a:pt x="6949440" y="0"/>
                              </a:moveTo>
                              <a:lnTo>
                                <a:pt x="0" y="0"/>
                              </a:lnTo>
                              <a:lnTo>
                                <a:pt x="0" y="15189"/>
                              </a:lnTo>
                              <a:lnTo>
                                <a:pt x="6949440" y="15189"/>
                              </a:lnTo>
                              <a:lnTo>
                                <a:pt x="6949440" y="0"/>
                              </a:lnTo>
                              <a:close/>
                            </a:path>
                          </a:pathLst>
                        </a:custGeom>
                        <a:solidFill>
                          <a:srgbClr val="13355F"/>
                        </a:solidFill>
                      </wps:spPr>
                      <wps:bodyPr wrap="square" lIns="0" tIns="0" rIns="0" bIns="0" rtlCol="0">
                        <a:prstTxWarp prst="textNoShape">
                          <a:avLst/>
                        </a:prstTxWarp>
                        <a:noAutofit/>
                      </wps:bodyPr>
                    </wps:wsp>
                  </a:graphicData>
                </a:graphic>
              </wp:anchor>
            </w:drawing>
          </mc:Choice>
          <mc:Fallback>
            <w:pict>
              <v:shape w14:anchorId="3011F44B" id="Graphic 3" o:spid="_x0000_s1026" style="position:absolute;margin-left:32.4pt;margin-top:21.5pt;width:547.2pt;height:1.2pt;z-index:-251661824;visibility:visible;mso-wrap-style:square;mso-wrap-distance-left:0;mso-wrap-distance-top:0;mso-wrap-distance-right:0;mso-wrap-distance-bottom:0;mso-position-horizontal:absolute;mso-position-horizontal-relative:page;mso-position-vertical:absolute;mso-position-vertical-relative:text;v-text-anchor:top" coordsize="694944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" path="m6949440,l,,,15189r6949440,l6949440,xe" fillcolor="#13355f" stroked="f">
                <v:path arrowok="t"/>
                <w10:wrap type="topAndBottom" anchorx="page"/>
              </v:shape>
            </w:pict>
          </mc:Fallback>
        </mc:AlternateContent>
      </w:r>
      <w:bookmarkStart w:id="3" w:name="Professional_Experience"/>
      <w:bookmarkEnd w:id="3"/>
      <w:r w:rsidRPr="00B71480">
        <w:rPr>
          <w:smallCaps/>
          <w:color w:val="13355F"/>
          <w:spacing w:val="9"/>
          <w:sz w:val="22"/>
          <w:szCs w:val="22"/>
        </w:rPr>
        <w:t>Professional</w:t>
      </w:r>
      <w:r w:rsidRPr="00B71480">
        <w:rPr>
          <w:smallCaps/>
          <w:color w:val="13355F"/>
          <w:spacing w:val="25"/>
          <w:sz w:val="22"/>
          <w:szCs w:val="22"/>
        </w:rPr>
        <w:t xml:space="preserve"> </w:t>
      </w:r>
      <w:r w:rsidRPr="00B71480">
        <w:rPr>
          <w:smallCaps/>
          <w:color w:val="13355F"/>
          <w:spacing w:val="8"/>
          <w:sz w:val="22"/>
          <w:szCs w:val="22"/>
        </w:rPr>
        <w:t>Experience</w:t>
      </w:r>
    </w:p>
    <w:p w14:paraId="74CAD824" w14:textId="77777777" w:rsidR="00904445" w:rsidRPr="00B71480" w:rsidRDefault="00000000">
      <w:pPr>
        <w:pStyle w:val="Heading3"/>
        <w:tabs>
          <w:tab w:val="left" w:pos="9630"/>
        </w:tabs>
        <w:spacing w:before="70"/>
        <w:rPr>
          <w:sz w:val="22"/>
          <w:szCs w:val="22"/>
        </w:rPr>
      </w:pPr>
      <w:r w:rsidRPr="00B71480">
        <w:rPr>
          <w:color w:val="13355F"/>
          <w:sz w:val="22"/>
          <w:szCs w:val="22"/>
        </w:rPr>
        <w:t>INTUIT</w:t>
      </w:r>
      <w:r w:rsidRPr="00B71480">
        <w:rPr>
          <w:color w:val="13355F"/>
          <w:spacing w:val="-7"/>
          <w:sz w:val="22"/>
          <w:szCs w:val="22"/>
        </w:rPr>
        <w:t xml:space="preserve"> </w:t>
      </w:r>
      <w:r w:rsidRPr="00B71480">
        <w:rPr>
          <w:color w:val="13355F"/>
          <w:sz w:val="22"/>
          <w:szCs w:val="22"/>
        </w:rPr>
        <w:t>—</w:t>
      </w:r>
      <w:r w:rsidRPr="00B71480">
        <w:rPr>
          <w:color w:val="13355F"/>
          <w:spacing w:val="-6"/>
          <w:sz w:val="22"/>
          <w:szCs w:val="22"/>
        </w:rPr>
        <w:t xml:space="preserve"> </w:t>
      </w:r>
      <w:r w:rsidRPr="00B71480">
        <w:rPr>
          <w:color w:val="13355F"/>
          <w:sz w:val="22"/>
          <w:szCs w:val="22"/>
        </w:rPr>
        <w:t>QuickBooks</w:t>
      </w:r>
      <w:r w:rsidRPr="00B71480">
        <w:rPr>
          <w:color w:val="13355F"/>
          <w:spacing w:val="-6"/>
          <w:sz w:val="22"/>
          <w:szCs w:val="22"/>
        </w:rPr>
        <w:t xml:space="preserve"> </w:t>
      </w:r>
      <w:r w:rsidRPr="00B71480">
        <w:rPr>
          <w:color w:val="13355F"/>
          <w:sz w:val="22"/>
          <w:szCs w:val="22"/>
        </w:rPr>
        <w:t>&amp;</w:t>
      </w:r>
      <w:r w:rsidRPr="00B71480">
        <w:rPr>
          <w:color w:val="13355F"/>
          <w:spacing w:val="-7"/>
          <w:sz w:val="22"/>
          <w:szCs w:val="22"/>
        </w:rPr>
        <w:t xml:space="preserve"> </w:t>
      </w:r>
      <w:r w:rsidRPr="00B71480">
        <w:rPr>
          <w:color w:val="13355F"/>
          <w:spacing w:val="-2"/>
          <w:sz w:val="22"/>
          <w:szCs w:val="22"/>
        </w:rPr>
        <w:t>TurboTax</w:t>
      </w:r>
      <w:r w:rsidRPr="00B71480">
        <w:rPr>
          <w:color w:val="13355F"/>
          <w:sz w:val="22"/>
          <w:szCs w:val="22"/>
        </w:rPr>
        <w:tab/>
      </w:r>
      <w:r w:rsidRPr="00B71480">
        <w:rPr>
          <w:sz w:val="22"/>
          <w:szCs w:val="22"/>
        </w:rPr>
        <w:t>Feb</w:t>
      </w:r>
      <w:r w:rsidRPr="00B71480">
        <w:rPr>
          <w:spacing w:val="-6"/>
          <w:sz w:val="22"/>
          <w:szCs w:val="22"/>
        </w:rPr>
        <w:t xml:space="preserve"> </w:t>
      </w:r>
      <w:r w:rsidRPr="00B71480">
        <w:rPr>
          <w:sz w:val="22"/>
          <w:szCs w:val="22"/>
        </w:rPr>
        <w:t>2025</w:t>
      </w:r>
      <w:r w:rsidRPr="00B71480">
        <w:rPr>
          <w:spacing w:val="-5"/>
          <w:sz w:val="22"/>
          <w:szCs w:val="22"/>
        </w:rPr>
        <w:t xml:space="preserve"> </w:t>
      </w:r>
      <w:r w:rsidRPr="00B71480">
        <w:rPr>
          <w:sz w:val="22"/>
          <w:szCs w:val="22"/>
        </w:rPr>
        <w:t>–</w:t>
      </w:r>
      <w:r w:rsidRPr="00B71480">
        <w:rPr>
          <w:spacing w:val="-6"/>
          <w:sz w:val="22"/>
          <w:szCs w:val="22"/>
        </w:rPr>
        <w:t xml:space="preserve"> </w:t>
      </w:r>
      <w:r w:rsidRPr="00B71480">
        <w:rPr>
          <w:spacing w:val="-2"/>
          <w:sz w:val="22"/>
          <w:szCs w:val="22"/>
        </w:rPr>
        <w:t>Present</w:t>
      </w:r>
    </w:p>
    <w:p w14:paraId="24D2E453" w14:textId="77777777" w:rsidR="00904445" w:rsidRDefault="00000000">
      <w:pPr>
        <w:pStyle w:val="Heading4"/>
        <w:rPr>
          <w:spacing w:val="-2"/>
          <w:sz w:val="22"/>
          <w:szCs w:val="22"/>
        </w:rPr>
      </w:pPr>
      <w:r w:rsidRPr="00B71480">
        <w:rPr>
          <w:sz w:val="22"/>
          <w:szCs w:val="22"/>
        </w:rPr>
        <w:t>Sr.</w:t>
      </w:r>
      <w:r w:rsidRPr="00B71480">
        <w:rPr>
          <w:spacing w:val="1"/>
          <w:sz w:val="22"/>
          <w:szCs w:val="22"/>
        </w:rPr>
        <w:t xml:space="preserve"> </w:t>
      </w:r>
      <w:r w:rsidRPr="00B71480">
        <w:rPr>
          <w:sz w:val="22"/>
          <w:szCs w:val="22"/>
        </w:rPr>
        <w:t>Analytics</w:t>
      </w:r>
      <w:r w:rsidRPr="00B71480">
        <w:rPr>
          <w:spacing w:val="-9"/>
          <w:sz w:val="22"/>
          <w:szCs w:val="22"/>
        </w:rPr>
        <w:t xml:space="preserve"> </w:t>
      </w:r>
      <w:r w:rsidRPr="00B71480">
        <w:rPr>
          <w:sz w:val="22"/>
          <w:szCs w:val="22"/>
        </w:rPr>
        <w:t>Engineer</w:t>
      </w:r>
      <w:r w:rsidRPr="00B71480">
        <w:rPr>
          <w:spacing w:val="-9"/>
          <w:sz w:val="22"/>
          <w:szCs w:val="22"/>
        </w:rPr>
        <w:t xml:space="preserve"> </w:t>
      </w:r>
      <w:r w:rsidRPr="00B71480">
        <w:rPr>
          <w:sz w:val="22"/>
          <w:szCs w:val="22"/>
        </w:rPr>
        <w:t>/</w:t>
      </w:r>
      <w:r w:rsidRPr="00B71480">
        <w:rPr>
          <w:spacing w:val="-9"/>
          <w:sz w:val="22"/>
          <w:szCs w:val="22"/>
        </w:rPr>
        <w:t xml:space="preserve"> </w:t>
      </w:r>
      <w:r w:rsidRPr="00B71480">
        <w:rPr>
          <w:sz w:val="22"/>
          <w:szCs w:val="22"/>
        </w:rPr>
        <w:t>Revenue</w:t>
      </w:r>
      <w:r w:rsidRPr="00B71480">
        <w:rPr>
          <w:spacing w:val="-9"/>
          <w:sz w:val="22"/>
          <w:szCs w:val="22"/>
        </w:rPr>
        <w:t xml:space="preserve"> </w:t>
      </w:r>
      <w:r w:rsidRPr="00B71480">
        <w:rPr>
          <w:spacing w:val="-2"/>
          <w:sz w:val="22"/>
          <w:szCs w:val="22"/>
        </w:rPr>
        <w:t>Analytics</w:t>
      </w:r>
    </w:p>
    <w:p w14:paraId="73D52BC5" w14:textId="77777777" w:rsidR="002710B0" w:rsidRPr="00B71480" w:rsidRDefault="002710B0">
      <w:pPr>
        <w:pStyle w:val="Heading4"/>
        <w:rPr>
          <w:sz w:val="22"/>
          <w:szCs w:val="22"/>
        </w:rPr>
      </w:pPr>
    </w:p>
    <w:p w14:paraId="31336E6B" w14:textId="1D1FCF0C" w:rsidR="002710B0" w:rsidRPr="002710B0" w:rsidRDefault="000A2FB4" w:rsidP="002710B0">
      <w:pPr>
        <w:spacing w:before="43"/>
        <w:ind w:left="287"/>
        <w:rPr>
          <w:b/>
          <w:bCs/>
          <w:i/>
          <w:iCs/>
        </w:rPr>
      </w:pPr>
      <w:r w:rsidRPr="002710B0">
        <w:rPr>
          <w:b/>
          <w:bCs/>
          <w:i/>
          <w:iCs/>
        </w:rPr>
        <w:t xml:space="preserve">GCP · </w:t>
      </w:r>
      <w:proofErr w:type="spellStart"/>
      <w:r w:rsidRPr="002710B0">
        <w:rPr>
          <w:b/>
          <w:bCs/>
          <w:i/>
          <w:iCs/>
        </w:rPr>
        <w:t>BigQuery</w:t>
      </w:r>
      <w:proofErr w:type="spellEnd"/>
      <w:r w:rsidRPr="002710B0">
        <w:rPr>
          <w:b/>
          <w:bCs/>
          <w:i/>
          <w:iCs/>
        </w:rPr>
        <w:t xml:space="preserve"> · Azure · Databricks · Snowflake · Apache Airflow · Apache Spark · Git · GitLab · GitHub Actions · Tableau · Qlik Sense · Python · SQL · </w:t>
      </w:r>
      <w:proofErr w:type="spellStart"/>
      <w:r w:rsidRPr="002710B0">
        <w:rPr>
          <w:b/>
          <w:bCs/>
          <w:i/>
          <w:iCs/>
        </w:rPr>
        <w:t>dbt</w:t>
      </w:r>
      <w:proofErr w:type="spellEnd"/>
      <w:r w:rsidRPr="002710B0">
        <w:rPr>
          <w:b/>
          <w:bCs/>
          <w:i/>
          <w:iCs/>
        </w:rPr>
        <w:t xml:space="preserve"> · Advanced Excel · Microsoft Copilot · AI/ML Integration · CI/CD · SOX · PCI-DSS</w:t>
      </w:r>
    </w:p>
    <w:p w14:paraId="1A36D92A" w14:textId="2307FE0C" w:rsidR="00B71480" w:rsidRPr="00804EA3" w:rsidRDefault="00000000" w:rsidP="00804EA3">
      <w:pPr>
        <w:pStyle w:val="ListParagraph"/>
        <w:numPr>
          <w:ilvl w:val="0"/>
          <w:numId w:val="4"/>
        </w:numPr>
        <w:tabs>
          <w:tab w:val="left" w:pos="545"/>
          <w:tab w:val="left" w:pos="547"/>
        </w:tabs>
        <w:spacing w:before="65" w:line="249" w:lineRule="auto"/>
        <w:ind w:right="287"/>
        <w:jc w:val="both"/>
      </w:pPr>
      <w:r w:rsidRPr="00804EA3">
        <w:t xml:space="preserve">Engineered unified ELT pipelines on Snowflake and Databricks consolidating Workday, Salesforce, and finance source inputs via GCP </w:t>
      </w:r>
      <w:proofErr w:type="spellStart"/>
      <w:r w:rsidRPr="00804EA3">
        <w:t>BigQuery</w:t>
      </w:r>
      <w:proofErr w:type="spellEnd"/>
      <w:r w:rsidRPr="00804EA3">
        <w:t xml:space="preserve"> — cut forecast cycle time 30% and improved forecast accuracy 18%, directly enabling quarterly and annual revenue and workforce planning across QuickBooks and TurboTax.</w:t>
      </w:r>
    </w:p>
    <w:p w14:paraId="04E5BD11" w14:textId="1A708823" w:rsidR="00B71480" w:rsidRPr="00804EA3" w:rsidRDefault="00B71480" w:rsidP="00804EA3">
      <w:pPr>
        <w:pStyle w:val="ListParagraph"/>
        <w:numPr>
          <w:ilvl w:val="0"/>
          <w:numId w:val="4"/>
        </w:numPr>
        <w:tabs>
          <w:tab w:val="left" w:pos="545"/>
          <w:tab w:val="left" w:pos="547"/>
        </w:tabs>
        <w:spacing w:before="65" w:line="249" w:lineRule="auto"/>
        <w:ind w:right="287"/>
        <w:jc w:val="both"/>
      </w:pPr>
      <w:r w:rsidRPr="00804EA3">
        <w:t>Leveraged Microsoft Copilot and Generative AI tools to accelerate SQL development, automate report generation, summarize business insights, and improve analytics team productivity.</w:t>
      </w:r>
    </w:p>
    <w:p w14:paraId="06DE5372" w14:textId="7FE85892" w:rsidR="00904445" w:rsidRPr="00804EA3" w:rsidRDefault="00000000" w:rsidP="00804EA3">
      <w:pPr>
        <w:pStyle w:val="ListParagraph"/>
        <w:numPr>
          <w:ilvl w:val="0"/>
          <w:numId w:val="4"/>
        </w:numPr>
        <w:tabs>
          <w:tab w:val="left" w:pos="545"/>
          <w:tab w:val="left" w:pos="547"/>
        </w:tabs>
        <w:spacing w:before="29" w:line="249" w:lineRule="auto"/>
        <w:ind w:right="285"/>
        <w:jc w:val="both"/>
      </w:pPr>
      <w:r w:rsidRPr="00804EA3">
        <w:t>Intuit</w:t>
      </w:r>
      <w:r w:rsidRPr="00804EA3">
        <w:rPr>
          <w:spacing w:val="-3"/>
        </w:rPr>
        <w:t xml:space="preserve"> </w:t>
      </w:r>
      <w:r w:rsidRPr="00804EA3">
        <w:t xml:space="preserve">Hackathon Recognition (Qlik Sense): Designed and deployed an executive Qlik Sense dashboard unifying revenue </w:t>
      </w:r>
      <w:proofErr w:type="gramStart"/>
      <w:r w:rsidRPr="00804EA3">
        <w:t>fore-casting</w:t>
      </w:r>
      <w:proofErr w:type="gramEnd"/>
      <w:r w:rsidRPr="00804EA3">
        <w:t>,</w:t>
      </w:r>
      <w:r w:rsidRPr="00804EA3">
        <w:rPr>
          <w:spacing w:val="-2"/>
        </w:rPr>
        <w:t xml:space="preserve"> </w:t>
      </w:r>
      <w:r w:rsidRPr="00804EA3">
        <w:t>workforce</w:t>
      </w:r>
      <w:r w:rsidRPr="00804EA3">
        <w:rPr>
          <w:spacing w:val="-3"/>
        </w:rPr>
        <w:t xml:space="preserve"> </w:t>
      </w:r>
      <w:r w:rsidRPr="00804EA3">
        <w:t>allocation,</w:t>
      </w:r>
      <w:r w:rsidRPr="00804EA3">
        <w:rPr>
          <w:spacing w:val="-2"/>
        </w:rPr>
        <w:t xml:space="preserve"> </w:t>
      </w:r>
      <w:r w:rsidRPr="00804EA3">
        <w:t>and</w:t>
      </w:r>
      <w:r w:rsidRPr="00804EA3">
        <w:rPr>
          <w:spacing w:val="-2"/>
        </w:rPr>
        <w:t xml:space="preserve"> </w:t>
      </w:r>
      <w:r w:rsidRPr="00804EA3">
        <w:t>GTM</w:t>
      </w:r>
      <w:r w:rsidRPr="00804EA3">
        <w:rPr>
          <w:spacing w:val="-2"/>
        </w:rPr>
        <w:t xml:space="preserve"> </w:t>
      </w:r>
      <w:r w:rsidRPr="00804EA3">
        <w:t>capacity</w:t>
      </w:r>
      <w:r w:rsidRPr="00804EA3">
        <w:rPr>
          <w:spacing w:val="-2"/>
        </w:rPr>
        <w:t xml:space="preserve"> </w:t>
      </w:r>
      <w:r w:rsidRPr="00804EA3">
        <w:t>—</w:t>
      </w:r>
      <w:r w:rsidRPr="00804EA3">
        <w:rPr>
          <w:spacing w:val="-2"/>
        </w:rPr>
        <w:t xml:space="preserve"> </w:t>
      </w:r>
      <w:r w:rsidRPr="00804EA3">
        <w:t>surfaced</w:t>
      </w:r>
      <w:r w:rsidRPr="00804EA3">
        <w:rPr>
          <w:spacing w:val="-2"/>
        </w:rPr>
        <w:t xml:space="preserve"> </w:t>
      </w:r>
      <w:r w:rsidRPr="00804EA3">
        <w:t>$20M+</w:t>
      </w:r>
      <w:r w:rsidRPr="00804EA3">
        <w:rPr>
          <w:spacing w:val="-2"/>
        </w:rPr>
        <w:t xml:space="preserve"> </w:t>
      </w:r>
      <w:r w:rsidRPr="00804EA3">
        <w:t>in</w:t>
      </w:r>
      <w:r w:rsidRPr="00804EA3">
        <w:rPr>
          <w:spacing w:val="-2"/>
        </w:rPr>
        <w:t xml:space="preserve"> </w:t>
      </w:r>
      <w:r w:rsidRPr="00804EA3">
        <w:t>optimization</w:t>
      </w:r>
      <w:r w:rsidRPr="00804EA3">
        <w:rPr>
          <w:spacing w:val="-2"/>
        </w:rPr>
        <w:t xml:space="preserve"> </w:t>
      </w:r>
      <w:r w:rsidRPr="00804EA3">
        <w:t>opportunities,</w:t>
      </w:r>
      <w:r w:rsidRPr="00804EA3">
        <w:rPr>
          <w:spacing w:val="-2"/>
        </w:rPr>
        <w:t xml:space="preserve"> </w:t>
      </w:r>
      <w:r w:rsidRPr="00804EA3">
        <w:t>adopted</w:t>
      </w:r>
      <w:r w:rsidRPr="00804EA3">
        <w:rPr>
          <w:spacing w:val="-2"/>
        </w:rPr>
        <w:t xml:space="preserve"> </w:t>
      </w:r>
      <w:r w:rsidRPr="00804EA3">
        <w:t>by</w:t>
      </w:r>
      <w:r w:rsidRPr="00804EA3">
        <w:rPr>
          <w:spacing w:val="-2"/>
        </w:rPr>
        <w:t xml:space="preserve"> </w:t>
      </w:r>
      <w:r w:rsidRPr="00804EA3">
        <w:t>the</w:t>
      </w:r>
      <w:r w:rsidRPr="00804EA3">
        <w:rPr>
          <w:spacing w:val="-2"/>
        </w:rPr>
        <w:t xml:space="preserve"> </w:t>
      </w:r>
      <w:r w:rsidRPr="00804EA3">
        <w:t>C-suite</w:t>
      </w:r>
      <w:r w:rsidRPr="00804EA3">
        <w:rPr>
          <w:spacing w:val="-2"/>
        </w:rPr>
        <w:t xml:space="preserve"> </w:t>
      </w:r>
      <w:r w:rsidRPr="00804EA3">
        <w:t>for</w:t>
      </w:r>
      <w:r w:rsidRPr="00804EA3">
        <w:rPr>
          <w:spacing w:val="-2"/>
        </w:rPr>
        <w:t xml:space="preserve"> </w:t>
      </w:r>
      <w:proofErr w:type="spellStart"/>
      <w:r w:rsidRPr="00804EA3">
        <w:t>quar-</w:t>
      </w:r>
      <w:r w:rsidRPr="00804EA3">
        <w:rPr>
          <w:w w:val="105"/>
        </w:rPr>
        <w:t>terly</w:t>
      </w:r>
      <w:proofErr w:type="spellEnd"/>
      <w:r w:rsidRPr="00804EA3">
        <w:rPr>
          <w:spacing w:val="-9"/>
          <w:w w:val="105"/>
        </w:rPr>
        <w:t xml:space="preserve"> </w:t>
      </w:r>
      <w:r w:rsidRPr="00804EA3">
        <w:rPr>
          <w:w w:val="105"/>
        </w:rPr>
        <w:t>and</w:t>
      </w:r>
      <w:r w:rsidRPr="00804EA3">
        <w:rPr>
          <w:spacing w:val="-9"/>
          <w:w w:val="105"/>
        </w:rPr>
        <w:t xml:space="preserve"> </w:t>
      </w:r>
      <w:r w:rsidRPr="00804EA3">
        <w:rPr>
          <w:w w:val="105"/>
        </w:rPr>
        <w:t>annual</w:t>
      </w:r>
      <w:r w:rsidRPr="00804EA3">
        <w:rPr>
          <w:spacing w:val="-9"/>
          <w:w w:val="105"/>
        </w:rPr>
        <w:t xml:space="preserve"> </w:t>
      </w:r>
      <w:r w:rsidRPr="00804EA3">
        <w:rPr>
          <w:w w:val="105"/>
        </w:rPr>
        <w:t>strategic</w:t>
      </w:r>
      <w:r w:rsidRPr="00804EA3">
        <w:rPr>
          <w:spacing w:val="-9"/>
          <w:w w:val="105"/>
        </w:rPr>
        <w:t xml:space="preserve"> </w:t>
      </w:r>
      <w:r w:rsidRPr="00804EA3">
        <w:rPr>
          <w:w w:val="105"/>
        </w:rPr>
        <w:t>planning</w:t>
      </w:r>
      <w:r w:rsidRPr="00804EA3">
        <w:rPr>
          <w:spacing w:val="-9"/>
          <w:w w:val="105"/>
        </w:rPr>
        <w:t xml:space="preserve"> </w:t>
      </w:r>
      <w:r w:rsidRPr="00804EA3">
        <w:rPr>
          <w:w w:val="105"/>
        </w:rPr>
        <w:t>cycles.</w:t>
      </w:r>
    </w:p>
    <w:p w14:paraId="1861ED8D" w14:textId="41E46756" w:rsidR="00C821D6" w:rsidRPr="00804EA3" w:rsidRDefault="00C821D6" w:rsidP="00804EA3">
      <w:pPr>
        <w:pStyle w:val="ListParagraph"/>
        <w:numPr>
          <w:ilvl w:val="0"/>
          <w:numId w:val="4"/>
        </w:numPr>
        <w:tabs>
          <w:tab w:val="left" w:pos="545"/>
          <w:tab w:val="left" w:pos="547"/>
        </w:tabs>
        <w:spacing w:before="29" w:line="249" w:lineRule="auto"/>
        <w:ind w:right="285"/>
        <w:jc w:val="both"/>
      </w:pPr>
      <w:r w:rsidRPr="00804EA3">
        <w:t xml:space="preserve">Designed and maintained scalable ELT pipelines using Apache Airflow, </w:t>
      </w:r>
      <w:proofErr w:type="spellStart"/>
      <w:r w:rsidRPr="00804EA3">
        <w:t>dbt</w:t>
      </w:r>
      <w:proofErr w:type="spellEnd"/>
      <w:r w:rsidRPr="00804EA3">
        <w:t xml:space="preserve">, and Snowflake to support enterprise analytics workloads. </w:t>
      </w:r>
    </w:p>
    <w:p w14:paraId="7FE2EF6B" w14:textId="737A4C33" w:rsidR="00C821D6" w:rsidRPr="00804EA3" w:rsidRDefault="00C821D6" w:rsidP="00804EA3">
      <w:pPr>
        <w:pStyle w:val="ListParagraph"/>
        <w:numPr>
          <w:ilvl w:val="0"/>
          <w:numId w:val="4"/>
        </w:numPr>
        <w:tabs>
          <w:tab w:val="left" w:pos="545"/>
          <w:tab w:val="left" w:pos="547"/>
        </w:tabs>
        <w:spacing w:before="29" w:line="249" w:lineRule="auto"/>
        <w:ind w:right="285"/>
        <w:jc w:val="both"/>
      </w:pPr>
      <w:r w:rsidRPr="00804EA3">
        <w:t xml:space="preserve">Integrated enterprise data from Workday, Salesforce, ERP systems, and REST APIs into centralized cloud data platforms. </w:t>
      </w:r>
    </w:p>
    <w:p w14:paraId="4007DABA" w14:textId="34A540A1" w:rsidR="00C821D6" w:rsidRPr="00804EA3" w:rsidRDefault="00C821D6" w:rsidP="00804EA3">
      <w:pPr>
        <w:pStyle w:val="ListParagraph"/>
        <w:numPr>
          <w:ilvl w:val="0"/>
          <w:numId w:val="4"/>
        </w:numPr>
        <w:tabs>
          <w:tab w:val="left" w:pos="545"/>
          <w:tab w:val="left" w:pos="547"/>
        </w:tabs>
        <w:spacing w:before="29" w:line="249" w:lineRule="auto"/>
        <w:ind w:right="285"/>
        <w:jc w:val="both"/>
      </w:pPr>
      <w:r w:rsidRPr="00804EA3">
        <w:t xml:space="preserve">Implemented automated data validation, reconciliation, and quality checks to improve reliability of executive reporting. </w:t>
      </w:r>
    </w:p>
    <w:p w14:paraId="085ED8FB" w14:textId="2D1E021B" w:rsidR="00C821D6" w:rsidRPr="00804EA3" w:rsidRDefault="00C821D6" w:rsidP="00804EA3">
      <w:pPr>
        <w:pStyle w:val="ListParagraph"/>
        <w:numPr>
          <w:ilvl w:val="0"/>
          <w:numId w:val="4"/>
        </w:numPr>
        <w:tabs>
          <w:tab w:val="left" w:pos="545"/>
          <w:tab w:val="left" w:pos="547"/>
        </w:tabs>
        <w:spacing w:before="29" w:line="249" w:lineRule="auto"/>
        <w:ind w:right="285"/>
        <w:jc w:val="both"/>
      </w:pPr>
      <w:r w:rsidRPr="00804EA3">
        <w:t xml:space="preserve">Optimized SQL queries and </w:t>
      </w:r>
      <w:proofErr w:type="spellStart"/>
      <w:r w:rsidRPr="00804EA3">
        <w:t>dbt</w:t>
      </w:r>
      <w:proofErr w:type="spellEnd"/>
      <w:r w:rsidRPr="00804EA3">
        <w:t xml:space="preserve"> models to improve dashboard performance and reduce processing time. </w:t>
      </w:r>
    </w:p>
    <w:p w14:paraId="277AE1E2" w14:textId="188B59A1" w:rsidR="00C821D6" w:rsidRPr="00804EA3" w:rsidRDefault="00C821D6" w:rsidP="00804EA3">
      <w:pPr>
        <w:pStyle w:val="ListParagraph"/>
        <w:numPr>
          <w:ilvl w:val="0"/>
          <w:numId w:val="4"/>
        </w:numPr>
        <w:tabs>
          <w:tab w:val="left" w:pos="545"/>
          <w:tab w:val="left" w:pos="547"/>
        </w:tabs>
        <w:spacing w:before="29" w:line="249" w:lineRule="auto"/>
        <w:ind w:right="285"/>
        <w:jc w:val="both"/>
      </w:pPr>
      <w:r w:rsidRPr="00804EA3">
        <w:t>Collaborated with Data Engineering teams to support CI/CD deployments and version-controlled analytics workflows.</w:t>
      </w:r>
    </w:p>
    <w:p w14:paraId="6C55B84B" w14:textId="3FD93A73" w:rsidR="00B71480" w:rsidRPr="00804EA3" w:rsidRDefault="00B71480" w:rsidP="00804EA3">
      <w:pPr>
        <w:pStyle w:val="ListParagraph"/>
        <w:numPr>
          <w:ilvl w:val="0"/>
          <w:numId w:val="4"/>
        </w:numPr>
        <w:tabs>
          <w:tab w:val="left" w:pos="545"/>
          <w:tab w:val="left" w:pos="547"/>
        </w:tabs>
        <w:spacing w:before="29" w:line="249" w:lineRule="auto"/>
        <w:ind w:right="285"/>
        <w:jc w:val="both"/>
      </w:pPr>
      <w:r w:rsidRPr="00804EA3">
        <w:t>Implemented AI-assisted data validation and anomaly detection techniques to identify data quality issues and improve the accuracy of executive reporting.</w:t>
      </w:r>
    </w:p>
    <w:p w14:paraId="320F7B67" w14:textId="7DC89498" w:rsidR="00B71480" w:rsidRPr="00804EA3" w:rsidRDefault="00B71480" w:rsidP="00804EA3">
      <w:pPr>
        <w:pStyle w:val="ListParagraph"/>
        <w:numPr>
          <w:ilvl w:val="0"/>
          <w:numId w:val="4"/>
        </w:numPr>
        <w:tabs>
          <w:tab w:val="left" w:pos="545"/>
          <w:tab w:val="left" w:pos="547"/>
        </w:tabs>
        <w:spacing w:before="29" w:line="249" w:lineRule="auto"/>
        <w:ind w:right="285"/>
        <w:jc w:val="both"/>
      </w:pPr>
      <w:r w:rsidRPr="00804EA3">
        <w:t>Designed and refined prompts for Microsoft Copilot and LLM-based tools to automate documentation, SQL generation, and analytics workflows.</w:t>
      </w:r>
    </w:p>
    <w:p w14:paraId="620A80A4" w14:textId="40F9E8BA" w:rsidR="00B71480" w:rsidRPr="00804EA3" w:rsidRDefault="00B71480" w:rsidP="00804EA3">
      <w:pPr>
        <w:pStyle w:val="ListParagraph"/>
        <w:numPr>
          <w:ilvl w:val="0"/>
          <w:numId w:val="4"/>
        </w:numPr>
        <w:tabs>
          <w:tab w:val="left" w:pos="545"/>
          <w:tab w:val="left" w:pos="547"/>
        </w:tabs>
        <w:spacing w:before="29" w:line="249" w:lineRule="auto"/>
        <w:ind w:right="285"/>
        <w:jc w:val="both"/>
      </w:pPr>
      <w:r w:rsidRPr="00804EA3">
        <w:t>Integrated AI-enabled analytics capabilities into Tableau and Power BI reporting workflows, enabling faster self-service insights for business stakeholders</w:t>
      </w:r>
    </w:p>
    <w:p w14:paraId="7E08075B" w14:textId="6F23CBC2" w:rsidR="00B71480" w:rsidRPr="00804EA3" w:rsidRDefault="00B71480" w:rsidP="00804EA3">
      <w:pPr>
        <w:pStyle w:val="pdq2pgselectionanchorcontainer"/>
        <w:numPr>
          <w:ilvl w:val="0"/>
          <w:numId w:val="4"/>
        </w:numPr>
        <w:rPr>
          <w:sz w:val="22"/>
          <w:szCs w:val="22"/>
        </w:rPr>
      </w:pPr>
      <w:r w:rsidRPr="00804EA3">
        <w:rPr>
          <w:sz w:val="22"/>
          <w:szCs w:val="22"/>
        </w:rPr>
        <w:t>Automated recurring analytics and reporting tasks using Microsoft Copilot, Power Automate, Python, and SQL, reducing manual effort and improving reporting efficiency.</w:t>
      </w:r>
    </w:p>
    <w:p w14:paraId="1A33F91C" w14:textId="77777777" w:rsidR="00904445" w:rsidRPr="00804EA3" w:rsidRDefault="00000000" w:rsidP="00804EA3">
      <w:pPr>
        <w:pStyle w:val="ListParagraph"/>
        <w:numPr>
          <w:ilvl w:val="0"/>
          <w:numId w:val="4"/>
        </w:numPr>
        <w:tabs>
          <w:tab w:val="left" w:pos="545"/>
          <w:tab w:val="left" w:pos="547"/>
        </w:tabs>
        <w:spacing w:line="249" w:lineRule="auto"/>
        <w:jc w:val="both"/>
      </w:pPr>
      <w:r w:rsidRPr="00804EA3">
        <w:t xml:space="preserve">Delivered annual and quarterly planning KPIs for executives — revenue, capacity, and </w:t>
      </w:r>
      <w:proofErr w:type="gramStart"/>
      <w:r w:rsidRPr="00804EA3">
        <w:t>spend —</w:t>
      </w:r>
      <w:proofErr w:type="gramEnd"/>
      <w:r w:rsidRPr="00804EA3">
        <w:t xml:space="preserve"> with variance tracking against plan and stakeholder-input consolidation, standardizing C-suite financial reporting across product lines.</w:t>
      </w:r>
    </w:p>
    <w:p w14:paraId="56E85F98" w14:textId="77777777" w:rsidR="00904445" w:rsidRPr="00804EA3" w:rsidRDefault="00000000" w:rsidP="00804EA3">
      <w:pPr>
        <w:pStyle w:val="ListParagraph"/>
        <w:numPr>
          <w:ilvl w:val="0"/>
          <w:numId w:val="4"/>
        </w:numPr>
        <w:tabs>
          <w:tab w:val="left" w:pos="545"/>
          <w:tab w:val="left" w:pos="547"/>
        </w:tabs>
        <w:spacing w:line="249" w:lineRule="auto"/>
        <w:jc w:val="both"/>
      </w:pPr>
      <w:r w:rsidRPr="00804EA3">
        <w:t>Built</w:t>
      </w:r>
      <w:r w:rsidRPr="00804EA3">
        <w:rPr>
          <w:spacing w:val="-3"/>
        </w:rPr>
        <w:t xml:space="preserve"> </w:t>
      </w:r>
      <w:r w:rsidRPr="00804EA3">
        <w:t>a</w:t>
      </w:r>
      <w:r w:rsidRPr="00804EA3">
        <w:rPr>
          <w:spacing w:val="-3"/>
        </w:rPr>
        <w:t xml:space="preserve"> </w:t>
      </w:r>
      <w:r w:rsidRPr="00804EA3">
        <w:t>Tableau</w:t>
      </w:r>
      <w:r w:rsidRPr="00804EA3">
        <w:rPr>
          <w:spacing w:val="-3"/>
        </w:rPr>
        <w:t xml:space="preserve"> </w:t>
      </w:r>
      <w:r w:rsidRPr="00804EA3">
        <w:t>Capacity</w:t>
      </w:r>
      <w:r w:rsidRPr="00804EA3">
        <w:rPr>
          <w:spacing w:val="-3"/>
        </w:rPr>
        <w:t xml:space="preserve"> </w:t>
      </w:r>
      <w:r w:rsidRPr="00804EA3">
        <w:t>Calculator</w:t>
      </w:r>
      <w:r w:rsidRPr="00804EA3">
        <w:rPr>
          <w:spacing w:val="-3"/>
        </w:rPr>
        <w:t xml:space="preserve"> </w:t>
      </w:r>
      <w:r w:rsidRPr="00804EA3">
        <w:t>connecting</w:t>
      </w:r>
      <w:r w:rsidRPr="00804EA3">
        <w:rPr>
          <w:spacing w:val="-3"/>
        </w:rPr>
        <w:t xml:space="preserve"> </w:t>
      </w:r>
      <w:r w:rsidRPr="00804EA3">
        <w:t>25+</w:t>
      </w:r>
      <w:r w:rsidRPr="00804EA3">
        <w:rPr>
          <w:spacing w:val="-3"/>
        </w:rPr>
        <w:t xml:space="preserve"> </w:t>
      </w:r>
      <w:r w:rsidRPr="00804EA3">
        <w:t>global</w:t>
      </w:r>
      <w:r w:rsidRPr="00804EA3">
        <w:rPr>
          <w:spacing w:val="-3"/>
        </w:rPr>
        <w:t xml:space="preserve"> </w:t>
      </w:r>
      <w:r w:rsidRPr="00804EA3">
        <w:t>GBSG</w:t>
      </w:r>
      <w:r w:rsidRPr="00804EA3">
        <w:rPr>
          <w:spacing w:val="-3"/>
        </w:rPr>
        <w:t xml:space="preserve"> </w:t>
      </w:r>
      <w:r w:rsidRPr="00804EA3">
        <w:t>teams</w:t>
      </w:r>
      <w:r w:rsidRPr="00804EA3">
        <w:rPr>
          <w:spacing w:val="-3"/>
        </w:rPr>
        <w:t xml:space="preserve"> </w:t>
      </w:r>
      <w:r w:rsidRPr="00804EA3">
        <w:t>across</w:t>
      </w:r>
      <w:r w:rsidRPr="00804EA3">
        <w:rPr>
          <w:spacing w:val="-3"/>
        </w:rPr>
        <w:t xml:space="preserve"> </w:t>
      </w:r>
      <w:r w:rsidRPr="00804EA3">
        <w:t>QuickBooks</w:t>
      </w:r>
      <w:r w:rsidRPr="00804EA3">
        <w:rPr>
          <w:spacing w:val="-3"/>
        </w:rPr>
        <w:t xml:space="preserve"> </w:t>
      </w:r>
      <w:r w:rsidRPr="00804EA3">
        <w:t>and</w:t>
      </w:r>
      <w:r w:rsidRPr="00804EA3">
        <w:rPr>
          <w:spacing w:val="-3"/>
        </w:rPr>
        <w:t xml:space="preserve"> </w:t>
      </w:r>
      <w:r w:rsidRPr="00804EA3">
        <w:t>TurboTax</w:t>
      </w:r>
      <w:r w:rsidRPr="00804EA3">
        <w:rPr>
          <w:spacing w:val="-3"/>
        </w:rPr>
        <w:t xml:space="preserve"> </w:t>
      </w:r>
      <w:r w:rsidRPr="00804EA3">
        <w:t>—</w:t>
      </w:r>
      <w:r w:rsidRPr="00804EA3">
        <w:rPr>
          <w:spacing w:val="-3"/>
        </w:rPr>
        <w:t xml:space="preserve"> </w:t>
      </w:r>
      <w:r w:rsidRPr="00804EA3">
        <w:t>standardizing</w:t>
      </w:r>
      <w:r w:rsidRPr="00804EA3">
        <w:rPr>
          <w:spacing w:val="-3"/>
        </w:rPr>
        <w:t xml:space="preserve"> </w:t>
      </w:r>
      <w:r w:rsidRPr="00804EA3">
        <w:t>fore-casting workflows and giving leadership cross-team visibility into resource and spend allocation for planning cycles.</w:t>
      </w:r>
    </w:p>
    <w:p w14:paraId="2BA81B71" w14:textId="77777777" w:rsidR="00904445" w:rsidRPr="00804EA3" w:rsidRDefault="00000000" w:rsidP="00804EA3">
      <w:pPr>
        <w:pStyle w:val="ListParagraph"/>
        <w:numPr>
          <w:ilvl w:val="0"/>
          <w:numId w:val="4"/>
        </w:numPr>
        <w:tabs>
          <w:tab w:val="left" w:pos="545"/>
          <w:tab w:val="left" w:pos="547"/>
        </w:tabs>
        <w:spacing w:before="29" w:line="249" w:lineRule="auto"/>
        <w:jc w:val="both"/>
      </w:pPr>
      <w:r w:rsidRPr="00804EA3">
        <w:t>Drove AI/ML integration exposure and Microsoft Copilot adoption — automated recurring report generation and surfaced model outputs via Copilot and Power Automate, delivering self-serve predictive insight to Finance without requiring ML development.</w:t>
      </w:r>
    </w:p>
    <w:p w14:paraId="6B3193FE" w14:textId="77777777" w:rsidR="00904445" w:rsidRPr="00804EA3" w:rsidRDefault="00000000" w:rsidP="00804EA3">
      <w:pPr>
        <w:pStyle w:val="ListParagraph"/>
        <w:numPr>
          <w:ilvl w:val="0"/>
          <w:numId w:val="4"/>
        </w:numPr>
        <w:tabs>
          <w:tab w:val="left" w:pos="545"/>
          <w:tab w:val="left" w:pos="547"/>
        </w:tabs>
        <w:spacing w:line="249" w:lineRule="auto"/>
        <w:jc w:val="both"/>
      </w:pPr>
      <w:r w:rsidRPr="00804EA3">
        <w:t xml:space="preserve">Consolidated monthly and quarterly management-reporting packages unifying revenue, headcount, and operating-spend actuals versus budget into executive P&amp;L-style views across QuickBooks and TurboTax </w:t>
      </w:r>
      <w:proofErr w:type="gramStart"/>
      <w:r w:rsidRPr="00804EA3">
        <w:t>— cut</w:t>
      </w:r>
      <w:proofErr w:type="gramEnd"/>
      <w:r w:rsidRPr="00804EA3">
        <w:t xml:space="preserve"> reporting-prep </w:t>
      </w:r>
      <w:proofErr w:type="gramStart"/>
      <w:r w:rsidRPr="00804EA3">
        <w:t>time 40%</w:t>
      </w:r>
      <w:proofErr w:type="gramEnd"/>
      <w:r w:rsidRPr="00804EA3">
        <w:t xml:space="preserve"> and standardized budget-vs-actual variance commentary for leadership reviews.</w:t>
      </w:r>
    </w:p>
    <w:p w14:paraId="7DB6A0B9" w14:textId="1F0DDB57" w:rsidR="00904445" w:rsidRPr="00804EA3" w:rsidRDefault="00000000" w:rsidP="00804EA3">
      <w:pPr>
        <w:pStyle w:val="ListParagraph"/>
        <w:numPr>
          <w:ilvl w:val="0"/>
          <w:numId w:val="4"/>
        </w:numPr>
        <w:tabs>
          <w:tab w:val="left" w:pos="545"/>
        </w:tabs>
        <w:spacing w:before="9"/>
        <w:jc w:val="both"/>
      </w:pPr>
      <w:r w:rsidRPr="00804EA3">
        <w:t>Built</w:t>
      </w:r>
      <w:r w:rsidRPr="00804EA3">
        <w:rPr>
          <w:spacing w:val="-10"/>
        </w:rPr>
        <w:t xml:space="preserve"> </w:t>
      </w:r>
      <w:r w:rsidRPr="00804EA3">
        <w:t>scenario</w:t>
      </w:r>
      <w:r w:rsidRPr="00804EA3">
        <w:rPr>
          <w:spacing w:val="-11"/>
        </w:rPr>
        <w:t xml:space="preserve"> </w:t>
      </w:r>
      <w:r w:rsidRPr="00804EA3">
        <w:t>and</w:t>
      </w:r>
      <w:r w:rsidRPr="00804EA3">
        <w:rPr>
          <w:spacing w:val="-10"/>
        </w:rPr>
        <w:t xml:space="preserve"> </w:t>
      </w:r>
      <w:r w:rsidRPr="00804EA3">
        <w:t>sensitivity</w:t>
      </w:r>
      <w:r w:rsidRPr="00804EA3">
        <w:rPr>
          <w:spacing w:val="-10"/>
        </w:rPr>
        <w:t xml:space="preserve"> </w:t>
      </w:r>
      <w:r w:rsidRPr="00804EA3">
        <w:t>financial</w:t>
      </w:r>
      <w:r w:rsidRPr="00804EA3">
        <w:rPr>
          <w:spacing w:val="-10"/>
        </w:rPr>
        <w:t xml:space="preserve"> </w:t>
      </w:r>
      <w:r w:rsidRPr="00804EA3">
        <w:t>models</w:t>
      </w:r>
      <w:r w:rsidRPr="00804EA3">
        <w:rPr>
          <w:spacing w:val="-10"/>
        </w:rPr>
        <w:t xml:space="preserve"> </w:t>
      </w:r>
      <w:r w:rsidRPr="00804EA3">
        <w:t>in</w:t>
      </w:r>
      <w:r w:rsidRPr="00804EA3">
        <w:rPr>
          <w:spacing w:val="-9"/>
        </w:rPr>
        <w:t xml:space="preserve"> </w:t>
      </w:r>
      <w:r w:rsidRPr="00804EA3">
        <w:t>Advanced</w:t>
      </w:r>
      <w:r w:rsidRPr="00804EA3">
        <w:rPr>
          <w:spacing w:val="-11"/>
        </w:rPr>
        <w:t xml:space="preserve"> </w:t>
      </w:r>
      <w:r w:rsidRPr="00804EA3">
        <w:t>Excel</w:t>
      </w:r>
      <w:r w:rsidRPr="00804EA3">
        <w:rPr>
          <w:spacing w:val="-10"/>
        </w:rPr>
        <w:t xml:space="preserve"> </w:t>
      </w:r>
      <w:r w:rsidRPr="00804EA3">
        <w:t>and</w:t>
      </w:r>
      <w:r w:rsidRPr="00804EA3">
        <w:rPr>
          <w:spacing w:val="-10"/>
        </w:rPr>
        <w:t xml:space="preserve"> </w:t>
      </w:r>
      <w:proofErr w:type="spellStart"/>
      <w:r w:rsidRPr="00804EA3">
        <w:t>dbt</w:t>
      </w:r>
      <w:proofErr w:type="spellEnd"/>
      <w:r w:rsidRPr="00804EA3">
        <w:t>-governed</w:t>
      </w:r>
      <w:r w:rsidRPr="00804EA3">
        <w:rPr>
          <w:spacing w:val="-10"/>
        </w:rPr>
        <w:t xml:space="preserve"> </w:t>
      </w:r>
      <w:r w:rsidRPr="00804EA3">
        <w:t>KPI</w:t>
      </w:r>
      <w:r w:rsidRPr="00804EA3">
        <w:rPr>
          <w:spacing w:val="-10"/>
        </w:rPr>
        <w:t xml:space="preserve"> </w:t>
      </w:r>
      <w:r w:rsidRPr="00804EA3">
        <w:t>pipelines</w:t>
      </w:r>
      <w:r w:rsidRPr="00804EA3">
        <w:rPr>
          <w:spacing w:val="-10"/>
        </w:rPr>
        <w:t xml:space="preserve"> </w:t>
      </w:r>
      <w:r w:rsidRPr="00804EA3">
        <w:t>—</w:t>
      </w:r>
      <w:r w:rsidRPr="00804EA3">
        <w:rPr>
          <w:spacing w:val="-9"/>
        </w:rPr>
        <w:t xml:space="preserve"> </w:t>
      </w:r>
      <w:r w:rsidRPr="00804EA3">
        <w:t>enabled</w:t>
      </w:r>
      <w:r w:rsidRPr="00804EA3">
        <w:rPr>
          <w:spacing w:val="-10"/>
        </w:rPr>
        <w:t xml:space="preserve"> </w:t>
      </w:r>
      <w:r w:rsidRPr="00804EA3">
        <w:t>Finance</w:t>
      </w:r>
      <w:r w:rsidRPr="00804EA3">
        <w:rPr>
          <w:spacing w:val="-10"/>
        </w:rPr>
        <w:t xml:space="preserve"> </w:t>
      </w:r>
      <w:r w:rsidRPr="00804EA3">
        <w:t>to</w:t>
      </w:r>
      <w:r w:rsidRPr="00804EA3">
        <w:rPr>
          <w:spacing w:val="-10"/>
        </w:rPr>
        <w:t xml:space="preserve"> </w:t>
      </w:r>
      <w:r w:rsidRPr="00804EA3">
        <w:t>stress-</w:t>
      </w:r>
      <w:r w:rsidRPr="00804EA3">
        <w:rPr>
          <w:spacing w:val="-4"/>
        </w:rPr>
        <w:t>test</w:t>
      </w:r>
      <w:r w:rsidR="00804EA3">
        <w:rPr>
          <w:spacing w:val="-4"/>
        </w:rPr>
        <w:t xml:space="preserve"> </w:t>
      </w:r>
      <w:r w:rsidRPr="00804EA3">
        <w:t>revenue,</w:t>
      </w:r>
      <w:r w:rsidRPr="00804EA3">
        <w:rPr>
          <w:spacing w:val="-9"/>
        </w:rPr>
        <w:t xml:space="preserve"> </w:t>
      </w:r>
      <w:r w:rsidRPr="00804EA3">
        <w:t>attrition,</w:t>
      </w:r>
      <w:r w:rsidRPr="00804EA3">
        <w:rPr>
          <w:spacing w:val="-8"/>
        </w:rPr>
        <w:t xml:space="preserve"> </w:t>
      </w:r>
      <w:r w:rsidRPr="00804EA3">
        <w:t>and</w:t>
      </w:r>
      <w:r w:rsidRPr="00804EA3">
        <w:rPr>
          <w:spacing w:val="-9"/>
        </w:rPr>
        <w:t xml:space="preserve"> </w:t>
      </w:r>
      <w:r w:rsidRPr="00804EA3">
        <w:t>capacity</w:t>
      </w:r>
      <w:r w:rsidRPr="00804EA3">
        <w:rPr>
          <w:spacing w:val="-8"/>
        </w:rPr>
        <w:t xml:space="preserve"> </w:t>
      </w:r>
      <w:r w:rsidRPr="00804EA3">
        <w:t>assumptions</w:t>
      </w:r>
      <w:r w:rsidRPr="00804EA3">
        <w:rPr>
          <w:spacing w:val="-9"/>
        </w:rPr>
        <w:t xml:space="preserve"> </w:t>
      </w:r>
      <w:r w:rsidRPr="00804EA3">
        <w:t>and</w:t>
      </w:r>
      <w:r w:rsidRPr="00804EA3">
        <w:rPr>
          <w:spacing w:val="-8"/>
        </w:rPr>
        <w:t xml:space="preserve"> </w:t>
      </w:r>
      <w:r w:rsidRPr="00804EA3">
        <w:t>reduced</w:t>
      </w:r>
      <w:r w:rsidRPr="00804EA3">
        <w:rPr>
          <w:spacing w:val="-9"/>
        </w:rPr>
        <w:t xml:space="preserve"> </w:t>
      </w:r>
      <w:r w:rsidRPr="00804EA3">
        <w:t>ad-hoc</w:t>
      </w:r>
      <w:r w:rsidRPr="00804EA3">
        <w:rPr>
          <w:spacing w:val="-8"/>
        </w:rPr>
        <w:t xml:space="preserve"> </w:t>
      </w:r>
      <w:r w:rsidRPr="00804EA3">
        <w:t>analyst</w:t>
      </w:r>
      <w:r w:rsidRPr="00804EA3">
        <w:rPr>
          <w:spacing w:val="-9"/>
        </w:rPr>
        <w:t xml:space="preserve"> </w:t>
      </w:r>
      <w:proofErr w:type="gramStart"/>
      <w:r w:rsidRPr="00804EA3">
        <w:t>requests</w:t>
      </w:r>
      <w:proofErr w:type="gramEnd"/>
      <w:r w:rsidRPr="00804EA3">
        <w:rPr>
          <w:spacing w:val="-8"/>
        </w:rPr>
        <w:t xml:space="preserve"> </w:t>
      </w:r>
      <w:r w:rsidRPr="00804EA3">
        <w:t>45%</w:t>
      </w:r>
      <w:r w:rsidRPr="00804EA3">
        <w:rPr>
          <w:spacing w:val="-9"/>
        </w:rPr>
        <w:t xml:space="preserve"> </w:t>
      </w:r>
      <w:r w:rsidRPr="00804EA3">
        <w:t>through</w:t>
      </w:r>
      <w:r w:rsidRPr="00804EA3">
        <w:rPr>
          <w:spacing w:val="-8"/>
        </w:rPr>
        <w:t xml:space="preserve"> </w:t>
      </w:r>
      <w:r w:rsidRPr="00804EA3">
        <w:t>self-serve</w:t>
      </w:r>
      <w:r w:rsidRPr="00804EA3">
        <w:rPr>
          <w:spacing w:val="-9"/>
        </w:rPr>
        <w:t xml:space="preserve"> </w:t>
      </w:r>
      <w:r w:rsidRPr="00804EA3">
        <w:t>semantic-layer</w:t>
      </w:r>
      <w:r w:rsidRPr="00804EA3">
        <w:rPr>
          <w:spacing w:val="-8"/>
        </w:rPr>
        <w:t xml:space="preserve"> </w:t>
      </w:r>
      <w:r w:rsidRPr="00804EA3">
        <w:rPr>
          <w:spacing w:val="-2"/>
        </w:rPr>
        <w:t>reporting.</w:t>
      </w:r>
    </w:p>
    <w:p w14:paraId="6240C840" w14:textId="77777777" w:rsidR="00904445" w:rsidRPr="00804EA3" w:rsidRDefault="00000000" w:rsidP="00804EA3">
      <w:pPr>
        <w:pStyle w:val="ListParagraph"/>
        <w:numPr>
          <w:ilvl w:val="0"/>
          <w:numId w:val="4"/>
        </w:numPr>
        <w:tabs>
          <w:tab w:val="left" w:pos="545"/>
          <w:tab w:val="left" w:pos="547"/>
        </w:tabs>
        <w:spacing w:before="39" w:line="249" w:lineRule="auto"/>
        <w:ind w:right="285"/>
      </w:pPr>
      <w:r w:rsidRPr="00804EA3">
        <w:t>Trained</w:t>
      </w:r>
      <w:r w:rsidRPr="00804EA3">
        <w:rPr>
          <w:spacing w:val="-7"/>
        </w:rPr>
        <w:t xml:space="preserve"> </w:t>
      </w:r>
      <w:r w:rsidRPr="00804EA3">
        <w:t>and</w:t>
      </w:r>
      <w:r w:rsidRPr="00804EA3">
        <w:rPr>
          <w:spacing w:val="-7"/>
        </w:rPr>
        <w:t xml:space="preserve"> </w:t>
      </w:r>
      <w:r w:rsidRPr="00804EA3">
        <w:t>guided</w:t>
      </w:r>
      <w:r w:rsidRPr="00804EA3">
        <w:rPr>
          <w:spacing w:val="-7"/>
        </w:rPr>
        <w:t xml:space="preserve"> </w:t>
      </w:r>
      <w:r w:rsidRPr="00804EA3">
        <w:t>interns</w:t>
      </w:r>
      <w:r w:rsidRPr="00804EA3">
        <w:rPr>
          <w:spacing w:val="-7"/>
        </w:rPr>
        <w:t xml:space="preserve"> </w:t>
      </w:r>
      <w:r w:rsidRPr="00804EA3">
        <w:t>and</w:t>
      </w:r>
      <w:r w:rsidRPr="00804EA3">
        <w:rPr>
          <w:spacing w:val="-7"/>
        </w:rPr>
        <w:t xml:space="preserve"> </w:t>
      </w:r>
      <w:r w:rsidRPr="00804EA3">
        <w:t>junior</w:t>
      </w:r>
      <w:r w:rsidRPr="00804EA3">
        <w:rPr>
          <w:spacing w:val="-7"/>
        </w:rPr>
        <w:t xml:space="preserve"> </w:t>
      </w:r>
      <w:r w:rsidRPr="00804EA3">
        <w:t>analysts</w:t>
      </w:r>
      <w:r w:rsidRPr="00804EA3">
        <w:rPr>
          <w:spacing w:val="-7"/>
        </w:rPr>
        <w:t xml:space="preserve"> </w:t>
      </w:r>
      <w:r w:rsidRPr="00804EA3">
        <w:t>on</w:t>
      </w:r>
      <w:r w:rsidRPr="00804EA3">
        <w:rPr>
          <w:spacing w:val="-7"/>
        </w:rPr>
        <w:t xml:space="preserve"> </w:t>
      </w:r>
      <w:r w:rsidRPr="00804EA3">
        <w:t>Advanced</w:t>
      </w:r>
      <w:r w:rsidRPr="00804EA3">
        <w:rPr>
          <w:spacing w:val="-7"/>
        </w:rPr>
        <w:t xml:space="preserve"> </w:t>
      </w:r>
      <w:r w:rsidRPr="00804EA3">
        <w:t>Excel</w:t>
      </w:r>
      <w:r w:rsidRPr="00804EA3">
        <w:rPr>
          <w:spacing w:val="-7"/>
        </w:rPr>
        <w:t xml:space="preserve"> </w:t>
      </w:r>
      <w:r w:rsidRPr="00804EA3">
        <w:t>financial</w:t>
      </w:r>
      <w:r w:rsidRPr="00804EA3">
        <w:rPr>
          <w:spacing w:val="-7"/>
        </w:rPr>
        <w:t xml:space="preserve"> </w:t>
      </w:r>
      <w:r w:rsidRPr="00804EA3">
        <w:t>modeling,</w:t>
      </w:r>
      <w:r w:rsidRPr="00804EA3">
        <w:rPr>
          <w:spacing w:val="-7"/>
        </w:rPr>
        <w:t xml:space="preserve"> </w:t>
      </w:r>
      <w:proofErr w:type="spellStart"/>
      <w:r w:rsidRPr="00804EA3">
        <w:t>dbt</w:t>
      </w:r>
      <w:proofErr w:type="spellEnd"/>
      <w:r w:rsidRPr="00804EA3">
        <w:t>,</w:t>
      </w:r>
      <w:r w:rsidRPr="00804EA3">
        <w:rPr>
          <w:spacing w:val="-7"/>
        </w:rPr>
        <w:t xml:space="preserve"> </w:t>
      </w:r>
      <w:r w:rsidRPr="00804EA3">
        <w:t>Qlik</w:t>
      </w:r>
      <w:r w:rsidRPr="00804EA3">
        <w:rPr>
          <w:spacing w:val="-7"/>
        </w:rPr>
        <w:t xml:space="preserve"> </w:t>
      </w:r>
      <w:r w:rsidRPr="00804EA3">
        <w:t>Sense,</w:t>
      </w:r>
      <w:r w:rsidRPr="00804EA3">
        <w:rPr>
          <w:spacing w:val="-7"/>
        </w:rPr>
        <w:t xml:space="preserve"> </w:t>
      </w:r>
      <w:r w:rsidRPr="00804EA3">
        <w:t>and</w:t>
      </w:r>
      <w:r w:rsidRPr="00804EA3">
        <w:rPr>
          <w:spacing w:val="-7"/>
        </w:rPr>
        <w:t xml:space="preserve"> </w:t>
      </w:r>
      <w:r w:rsidRPr="00804EA3">
        <w:t>SQL</w:t>
      </w:r>
      <w:r w:rsidRPr="00804EA3">
        <w:rPr>
          <w:spacing w:val="-7"/>
        </w:rPr>
        <w:t xml:space="preserve"> </w:t>
      </w:r>
      <w:r w:rsidRPr="00804EA3">
        <w:t>tuning</w:t>
      </w:r>
      <w:r w:rsidRPr="00804EA3">
        <w:rPr>
          <w:spacing w:val="-7"/>
        </w:rPr>
        <w:t xml:space="preserve"> </w:t>
      </w:r>
      <w:r w:rsidRPr="00804EA3">
        <w:t>—</w:t>
      </w:r>
      <w:r w:rsidRPr="00804EA3">
        <w:rPr>
          <w:spacing w:val="-7"/>
        </w:rPr>
        <w:t xml:space="preserve"> </w:t>
      </w:r>
      <w:proofErr w:type="spellStart"/>
      <w:r w:rsidRPr="00804EA3">
        <w:t>acceler-ated</w:t>
      </w:r>
      <w:proofErr w:type="spellEnd"/>
      <w:r w:rsidRPr="00804EA3">
        <w:t xml:space="preserve"> onboarding 50% and standardized delivery across planning workstreams.</w:t>
      </w:r>
    </w:p>
    <w:p w14:paraId="6322B5E0" w14:textId="77777777" w:rsidR="002710B0" w:rsidRDefault="002710B0">
      <w:pPr>
        <w:tabs>
          <w:tab w:val="left" w:pos="9521"/>
        </w:tabs>
        <w:spacing w:before="89"/>
        <w:ind w:left="287"/>
        <w:rPr>
          <w:b/>
          <w:color w:val="13355F"/>
        </w:rPr>
      </w:pPr>
    </w:p>
    <w:p w14:paraId="6A4F2094" w14:textId="6856C078" w:rsidR="00904445" w:rsidRPr="00B71480" w:rsidRDefault="00000000">
      <w:pPr>
        <w:tabs>
          <w:tab w:val="left" w:pos="9521"/>
        </w:tabs>
        <w:spacing w:before="89"/>
        <w:ind w:left="287"/>
        <w:rPr>
          <w:b/>
        </w:rPr>
      </w:pPr>
      <w:r w:rsidRPr="00B71480">
        <w:rPr>
          <w:b/>
          <w:color w:val="13355F"/>
        </w:rPr>
        <w:t>CHARGE</w:t>
      </w:r>
      <w:r w:rsidRPr="00B71480">
        <w:rPr>
          <w:b/>
          <w:color w:val="13355F"/>
          <w:spacing w:val="-9"/>
        </w:rPr>
        <w:t xml:space="preserve"> </w:t>
      </w:r>
      <w:r w:rsidRPr="00B71480">
        <w:rPr>
          <w:b/>
          <w:color w:val="13355F"/>
        </w:rPr>
        <w:t>EPC</w:t>
      </w:r>
      <w:r w:rsidRPr="00B71480">
        <w:rPr>
          <w:b/>
          <w:color w:val="13355F"/>
          <w:spacing w:val="-9"/>
        </w:rPr>
        <w:t xml:space="preserve"> </w:t>
      </w:r>
      <w:r w:rsidRPr="00B71480">
        <w:rPr>
          <w:b/>
          <w:color w:val="13355F"/>
        </w:rPr>
        <w:t>—</w:t>
      </w:r>
      <w:r w:rsidRPr="00B71480">
        <w:rPr>
          <w:b/>
          <w:color w:val="13355F"/>
          <w:spacing w:val="-9"/>
        </w:rPr>
        <w:t xml:space="preserve"> </w:t>
      </w:r>
      <w:r w:rsidRPr="00B71480">
        <w:rPr>
          <w:b/>
          <w:color w:val="13355F"/>
        </w:rPr>
        <w:t>Infrastructure</w:t>
      </w:r>
      <w:r w:rsidRPr="00B71480">
        <w:rPr>
          <w:b/>
          <w:color w:val="13355F"/>
          <w:spacing w:val="-8"/>
        </w:rPr>
        <w:t xml:space="preserve"> </w:t>
      </w:r>
      <w:r w:rsidRPr="00B71480">
        <w:rPr>
          <w:b/>
          <w:color w:val="13355F"/>
        </w:rPr>
        <w:t>Project</w:t>
      </w:r>
      <w:r w:rsidRPr="00B71480">
        <w:rPr>
          <w:b/>
          <w:color w:val="13355F"/>
          <w:spacing w:val="-9"/>
        </w:rPr>
        <w:t xml:space="preserve"> </w:t>
      </w:r>
      <w:r w:rsidRPr="00B71480">
        <w:rPr>
          <w:b/>
          <w:color w:val="13355F"/>
        </w:rPr>
        <w:t>Portfolio</w:t>
      </w:r>
      <w:r w:rsidRPr="00B71480">
        <w:rPr>
          <w:b/>
          <w:color w:val="13355F"/>
          <w:spacing w:val="-9"/>
        </w:rPr>
        <w:t xml:space="preserve"> </w:t>
      </w:r>
      <w:r w:rsidRPr="00B71480">
        <w:rPr>
          <w:i/>
          <w:color w:val="13355F"/>
        </w:rPr>
        <w:t>|</w:t>
      </w:r>
      <w:r w:rsidRPr="00B71480">
        <w:rPr>
          <w:i/>
          <w:color w:val="13355F"/>
          <w:spacing w:val="-14"/>
        </w:rPr>
        <w:t xml:space="preserve"> </w:t>
      </w:r>
      <w:r w:rsidRPr="00B71480">
        <w:rPr>
          <w:b/>
          <w:color w:val="13355F"/>
        </w:rPr>
        <w:t>$500M+</w:t>
      </w:r>
      <w:r w:rsidRPr="00B71480">
        <w:rPr>
          <w:b/>
          <w:color w:val="13355F"/>
          <w:spacing w:val="-8"/>
        </w:rPr>
        <w:t xml:space="preserve"> </w:t>
      </w:r>
      <w:r w:rsidRPr="00B71480">
        <w:rPr>
          <w:b/>
          <w:color w:val="13355F"/>
          <w:spacing w:val="-2"/>
        </w:rPr>
        <w:t>Enterprise</w:t>
      </w:r>
      <w:r w:rsidRPr="00B71480">
        <w:rPr>
          <w:b/>
          <w:color w:val="13355F"/>
        </w:rPr>
        <w:tab/>
      </w:r>
      <w:r w:rsidRPr="00B71480">
        <w:rPr>
          <w:b/>
        </w:rPr>
        <w:t>Jan</w:t>
      </w:r>
      <w:r w:rsidRPr="00B71480">
        <w:rPr>
          <w:b/>
          <w:spacing w:val="-6"/>
        </w:rPr>
        <w:t xml:space="preserve"> </w:t>
      </w:r>
      <w:r w:rsidRPr="00B71480">
        <w:rPr>
          <w:b/>
        </w:rPr>
        <w:t>2023</w:t>
      </w:r>
      <w:r w:rsidRPr="00B71480">
        <w:rPr>
          <w:b/>
          <w:spacing w:val="-5"/>
        </w:rPr>
        <w:t xml:space="preserve"> </w:t>
      </w:r>
      <w:r w:rsidRPr="00B71480">
        <w:rPr>
          <w:b/>
        </w:rPr>
        <w:t>–</w:t>
      </w:r>
      <w:r w:rsidRPr="00B71480">
        <w:rPr>
          <w:b/>
          <w:spacing w:val="-5"/>
        </w:rPr>
        <w:t xml:space="preserve"> </w:t>
      </w:r>
      <w:r w:rsidRPr="00B71480">
        <w:rPr>
          <w:b/>
        </w:rPr>
        <w:t>Jan</w:t>
      </w:r>
      <w:r w:rsidRPr="00B71480">
        <w:rPr>
          <w:b/>
          <w:spacing w:val="-6"/>
        </w:rPr>
        <w:t xml:space="preserve"> </w:t>
      </w:r>
      <w:r w:rsidRPr="00B71480">
        <w:rPr>
          <w:b/>
          <w:spacing w:val="-4"/>
        </w:rPr>
        <w:t>2025</w:t>
      </w:r>
    </w:p>
    <w:p w14:paraId="78A1CC17" w14:textId="77777777" w:rsidR="00904445" w:rsidRDefault="00000000">
      <w:pPr>
        <w:pStyle w:val="Heading4"/>
        <w:rPr>
          <w:spacing w:val="-2"/>
          <w:sz w:val="22"/>
          <w:szCs w:val="22"/>
        </w:rPr>
      </w:pPr>
      <w:r w:rsidRPr="00B71480">
        <w:rPr>
          <w:sz w:val="22"/>
          <w:szCs w:val="22"/>
        </w:rPr>
        <w:t>Data</w:t>
      </w:r>
      <w:r w:rsidRPr="00B71480">
        <w:rPr>
          <w:spacing w:val="-7"/>
          <w:sz w:val="22"/>
          <w:szCs w:val="22"/>
        </w:rPr>
        <w:t xml:space="preserve"> </w:t>
      </w:r>
      <w:r w:rsidRPr="00B71480">
        <w:rPr>
          <w:sz w:val="22"/>
          <w:szCs w:val="22"/>
        </w:rPr>
        <w:t>Analytics</w:t>
      </w:r>
      <w:r w:rsidRPr="00B71480">
        <w:rPr>
          <w:spacing w:val="-6"/>
          <w:sz w:val="22"/>
          <w:szCs w:val="22"/>
        </w:rPr>
        <w:t xml:space="preserve"> </w:t>
      </w:r>
      <w:r w:rsidRPr="00B71480">
        <w:rPr>
          <w:sz w:val="22"/>
          <w:szCs w:val="22"/>
        </w:rPr>
        <w:t>Engineer</w:t>
      </w:r>
      <w:r w:rsidRPr="00B71480">
        <w:rPr>
          <w:spacing w:val="-6"/>
          <w:sz w:val="22"/>
          <w:szCs w:val="22"/>
        </w:rPr>
        <w:t xml:space="preserve"> </w:t>
      </w:r>
      <w:r w:rsidRPr="00B71480">
        <w:rPr>
          <w:sz w:val="22"/>
          <w:szCs w:val="22"/>
        </w:rPr>
        <w:t>/</w:t>
      </w:r>
      <w:r w:rsidRPr="00B71480">
        <w:rPr>
          <w:spacing w:val="-6"/>
          <w:sz w:val="22"/>
          <w:szCs w:val="22"/>
        </w:rPr>
        <w:t xml:space="preserve"> </w:t>
      </w:r>
      <w:r w:rsidRPr="00B71480">
        <w:rPr>
          <w:sz w:val="22"/>
          <w:szCs w:val="22"/>
        </w:rPr>
        <w:t>Project</w:t>
      </w:r>
      <w:r w:rsidRPr="00B71480">
        <w:rPr>
          <w:spacing w:val="-6"/>
          <w:sz w:val="22"/>
          <w:szCs w:val="22"/>
        </w:rPr>
        <w:t xml:space="preserve"> </w:t>
      </w:r>
      <w:r w:rsidRPr="00B71480">
        <w:rPr>
          <w:spacing w:val="-2"/>
          <w:sz w:val="22"/>
          <w:szCs w:val="22"/>
        </w:rPr>
        <w:t>Controls</w:t>
      </w:r>
    </w:p>
    <w:p w14:paraId="6238EEAE" w14:textId="77777777" w:rsidR="002710B0" w:rsidRDefault="002710B0">
      <w:pPr>
        <w:pStyle w:val="Heading4"/>
        <w:rPr>
          <w:spacing w:val="-2"/>
          <w:sz w:val="22"/>
          <w:szCs w:val="22"/>
        </w:rPr>
      </w:pPr>
    </w:p>
    <w:p w14:paraId="6BF9B156" w14:textId="4AE4C6A0" w:rsidR="000A2FB4" w:rsidRDefault="000A2FB4">
      <w:pPr>
        <w:pStyle w:val="Heading4"/>
        <w:rPr>
          <w:sz w:val="22"/>
          <w:szCs w:val="22"/>
        </w:rPr>
      </w:pPr>
      <w:r w:rsidRPr="002710B0">
        <w:rPr>
          <w:sz w:val="22"/>
          <w:szCs w:val="22"/>
        </w:rPr>
        <w:t xml:space="preserve">SAP · AWS (S3, Glue, EC2, </w:t>
      </w:r>
      <w:proofErr w:type="gramStart"/>
      <w:r w:rsidRPr="002710B0">
        <w:rPr>
          <w:sz w:val="22"/>
          <w:szCs w:val="22"/>
        </w:rPr>
        <w:t>CloudWatch) ·</w:t>
      </w:r>
      <w:proofErr w:type="gramEnd"/>
      <w:r w:rsidRPr="002710B0">
        <w:rPr>
          <w:sz w:val="22"/>
          <w:szCs w:val="22"/>
        </w:rPr>
        <w:t xml:space="preserve"> Terraform · Delta Lake · ETL/ELT · Viewpoint Vista · </w:t>
      </w:r>
      <w:proofErr w:type="spellStart"/>
      <w:r w:rsidRPr="002710B0">
        <w:rPr>
          <w:sz w:val="22"/>
          <w:szCs w:val="22"/>
        </w:rPr>
        <w:t>Precon</w:t>
      </w:r>
      <w:proofErr w:type="spellEnd"/>
      <w:r w:rsidRPr="002710B0">
        <w:rPr>
          <w:sz w:val="22"/>
          <w:szCs w:val="22"/>
        </w:rPr>
        <w:t xml:space="preserve"> · Foundation · ERP Integration · Python · SQL · Power BI · Advanced Microsoft Excel · GAAP · Microsoft Copilot · AI Integration</w:t>
      </w:r>
    </w:p>
    <w:p w14:paraId="7D1C3E17" w14:textId="77777777" w:rsidR="002710B0" w:rsidRPr="002710B0" w:rsidRDefault="002710B0">
      <w:pPr>
        <w:pStyle w:val="Heading4"/>
        <w:rPr>
          <w:sz w:val="22"/>
          <w:szCs w:val="22"/>
        </w:rPr>
      </w:pPr>
    </w:p>
    <w:p w14:paraId="2B370C52" w14:textId="4F4DD453" w:rsidR="00904445" w:rsidRPr="00804EA3" w:rsidRDefault="00000000" w:rsidP="00804EA3">
      <w:pPr>
        <w:pStyle w:val="ListParagraph"/>
        <w:numPr>
          <w:ilvl w:val="0"/>
          <w:numId w:val="4"/>
        </w:numPr>
        <w:tabs>
          <w:tab w:val="left" w:pos="545"/>
          <w:tab w:val="left" w:pos="547"/>
        </w:tabs>
        <w:spacing w:before="64" w:line="249" w:lineRule="auto"/>
        <w:ind w:right="285"/>
        <w:jc w:val="both"/>
      </w:pPr>
      <w:r w:rsidRPr="00804EA3">
        <w:t>CFO</w:t>
      </w:r>
      <w:r w:rsidRPr="00804EA3">
        <w:rPr>
          <w:spacing w:val="-13"/>
        </w:rPr>
        <w:t xml:space="preserve"> </w:t>
      </w:r>
      <w:r w:rsidRPr="00804EA3">
        <w:t>Collaboration:</w:t>
      </w:r>
      <w:r w:rsidRPr="00804EA3">
        <w:rPr>
          <w:spacing w:val="2"/>
        </w:rPr>
        <w:t xml:space="preserve"> </w:t>
      </w:r>
      <w:r w:rsidRPr="00804EA3">
        <w:t>Architected</w:t>
      </w:r>
      <w:r w:rsidRPr="00804EA3">
        <w:rPr>
          <w:spacing w:val="-10"/>
        </w:rPr>
        <w:t xml:space="preserve"> </w:t>
      </w:r>
      <w:r w:rsidRPr="00804EA3">
        <w:t>financial</w:t>
      </w:r>
      <w:r w:rsidRPr="00804EA3">
        <w:rPr>
          <w:spacing w:val="-10"/>
        </w:rPr>
        <w:t xml:space="preserve"> </w:t>
      </w:r>
      <w:r w:rsidRPr="00804EA3">
        <w:t>reporting,</w:t>
      </w:r>
      <w:r w:rsidRPr="00804EA3">
        <w:rPr>
          <w:spacing w:val="-8"/>
        </w:rPr>
        <w:t xml:space="preserve"> </w:t>
      </w:r>
      <w:r w:rsidRPr="00804EA3">
        <w:t>P&amp;L</w:t>
      </w:r>
      <w:r w:rsidRPr="00804EA3">
        <w:rPr>
          <w:spacing w:val="-10"/>
        </w:rPr>
        <w:t xml:space="preserve"> </w:t>
      </w:r>
      <w:r w:rsidRPr="00804EA3">
        <w:t>and</w:t>
      </w:r>
      <w:r w:rsidRPr="00804EA3">
        <w:rPr>
          <w:spacing w:val="-10"/>
        </w:rPr>
        <w:t xml:space="preserve"> </w:t>
      </w:r>
      <w:r w:rsidRPr="00804EA3">
        <w:t>Balance</w:t>
      </w:r>
      <w:r w:rsidRPr="00804EA3">
        <w:rPr>
          <w:spacing w:val="-10"/>
        </w:rPr>
        <w:t xml:space="preserve"> </w:t>
      </w:r>
      <w:r w:rsidRPr="00804EA3">
        <w:t>Sheet</w:t>
      </w:r>
      <w:r w:rsidRPr="00804EA3">
        <w:rPr>
          <w:spacing w:val="-10"/>
        </w:rPr>
        <w:t xml:space="preserve"> </w:t>
      </w:r>
      <w:r w:rsidRPr="00804EA3">
        <w:t>views,</w:t>
      </w:r>
      <w:r w:rsidRPr="00804EA3">
        <w:rPr>
          <w:spacing w:val="-8"/>
        </w:rPr>
        <w:t xml:space="preserve"> </w:t>
      </w:r>
      <w:r w:rsidRPr="00804EA3">
        <w:t>and</w:t>
      </w:r>
      <w:r w:rsidRPr="00804EA3">
        <w:rPr>
          <w:spacing w:val="-10"/>
        </w:rPr>
        <w:t xml:space="preserve"> </w:t>
      </w:r>
      <w:r w:rsidRPr="00804EA3">
        <w:t>predictive</w:t>
      </w:r>
      <w:r w:rsidRPr="00804EA3">
        <w:rPr>
          <w:spacing w:val="-10"/>
        </w:rPr>
        <w:t xml:space="preserve"> </w:t>
      </w:r>
      <w:r w:rsidRPr="00804EA3">
        <w:t>forecasting</w:t>
      </w:r>
      <w:r w:rsidRPr="00804EA3">
        <w:rPr>
          <w:spacing w:val="-10"/>
        </w:rPr>
        <w:t xml:space="preserve"> </w:t>
      </w:r>
      <w:r w:rsidRPr="00804EA3">
        <w:t>across</w:t>
      </w:r>
      <w:r w:rsidRPr="00804EA3">
        <w:rPr>
          <w:spacing w:val="-10"/>
        </w:rPr>
        <w:t xml:space="preserve"> </w:t>
      </w:r>
      <w:r w:rsidRPr="00804EA3">
        <w:t>a</w:t>
      </w:r>
      <w:r w:rsidRPr="00804EA3">
        <w:rPr>
          <w:spacing w:val="-10"/>
        </w:rPr>
        <w:t xml:space="preserve"> </w:t>
      </w:r>
      <w:r w:rsidRPr="00804EA3">
        <w:t>$500M+ portfolio</w:t>
      </w:r>
      <w:r w:rsidRPr="00804EA3">
        <w:rPr>
          <w:spacing w:val="-13"/>
        </w:rPr>
        <w:t xml:space="preserve"> </w:t>
      </w:r>
      <w:r w:rsidRPr="00804EA3">
        <w:t>(PG&amp;E,</w:t>
      </w:r>
      <w:r w:rsidRPr="00804EA3">
        <w:rPr>
          <w:spacing w:val="-12"/>
        </w:rPr>
        <w:t xml:space="preserve"> </w:t>
      </w:r>
      <w:r w:rsidRPr="00804EA3">
        <w:t>SoCal</w:t>
      </w:r>
      <w:r w:rsidRPr="00804EA3">
        <w:rPr>
          <w:spacing w:val="-13"/>
        </w:rPr>
        <w:t xml:space="preserve"> </w:t>
      </w:r>
      <w:r w:rsidRPr="00804EA3">
        <w:t>Gas,</w:t>
      </w:r>
      <w:r w:rsidRPr="00804EA3">
        <w:rPr>
          <w:spacing w:val="-12"/>
        </w:rPr>
        <w:t xml:space="preserve"> </w:t>
      </w:r>
      <w:proofErr w:type="gramStart"/>
      <w:r w:rsidRPr="00804EA3">
        <w:t>ChargePoint)</w:t>
      </w:r>
      <w:r w:rsidRPr="00804EA3">
        <w:rPr>
          <w:spacing w:val="-12"/>
        </w:rPr>
        <w:t xml:space="preserve"> </w:t>
      </w:r>
      <w:r w:rsidRPr="00804EA3">
        <w:t>—</w:t>
      </w:r>
      <w:proofErr w:type="gramEnd"/>
      <w:r w:rsidRPr="00804EA3">
        <w:rPr>
          <w:spacing w:val="-12"/>
        </w:rPr>
        <w:t xml:space="preserve"> </w:t>
      </w:r>
      <w:r w:rsidRPr="00804EA3">
        <w:t>reduced</w:t>
      </w:r>
      <w:r w:rsidRPr="00804EA3">
        <w:rPr>
          <w:spacing w:val="-12"/>
        </w:rPr>
        <w:t xml:space="preserve"> </w:t>
      </w:r>
      <w:r w:rsidRPr="00804EA3">
        <w:t>month-end</w:t>
      </w:r>
      <w:r w:rsidRPr="00804EA3">
        <w:rPr>
          <w:spacing w:val="-13"/>
        </w:rPr>
        <w:t xml:space="preserve"> </w:t>
      </w:r>
      <w:r w:rsidRPr="00804EA3">
        <w:t>close</w:t>
      </w:r>
      <w:r w:rsidRPr="00804EA3">
        <w:rPr>
          <w:spacing w:val="-12"/>
        </w:rPr>
        <w:t xml:space="preserve"> </w:t>
      </w:r>
      <w:r w:rsidRPr="00804EA3">
        <w:t>by</w:t>
      </w:r>
      <w:r w:rsidRPr="00804EA3">
        <w:rPr>
          <w:spacing w:val="-12"/>
        </w:rPr>
        <w:t xml:space="preserve"> </w:t>
      </w:r>
      <w:r w:rsidRPr="00804EA3">
        <w:t>5</w:t>
      </w:r>
      <w:r w:rsidRPr="00804EA3">
        <w:rPr>
          <w:spacing w:val="-13"/>
        </w:rPr>
        <w:t xml:space="preserve"> </w:t>
      </w:r>
      <w:r w:rsidRPr="00804EA3">
        <w:t>days</w:t>
      </w:r>
      <w:r w:rsidRPr="00804EA3">
        <w:rPr>
          <w:spacing w:val="-12"/>
        </w:rPr>
        <w:t xml:space="preserve"> </w:t>
      </w:r>
      <w:r w:rsidRPr="00804EA3">
        <w:t>and</w:t>
      </w:r>
      <w:r w:rsidRPr="00804EA3">
        <w:rPr>
          <w:spacing w:val="-12"/>
        </w:rPr>
        <w:t xml:space="preserve"> </w:t>
      </w:r>
      <w:r w:rsidRPr="00804EA3">
        <w:t>enabled</w:t>
      </w:r>
      <w:r w:rsidRPr="00804EA3">
        <w:rPr>
          <w:spacing w:val="-13"/>
        </w:rPr>
        <w:t xml:space="preserve"> </w:t>
      </w:r>
      <w:r w:rsidRPr="00804EA3">
        <w:t>data-driven</w:t>
      </w:r>
      <w:r w:rsidRPr="00804EA3">
        <w:rPr>
          <w:spacing w:val="-12"/>
        </w:rPr>
        <w:t xml:space="preserve"> </w:t>
      </w:r>
      <w:r w:rsidRPr="00804EA3">
        <w:t>CFO</w:t>
      </w:r>
      <w:r w:rsidRPr="00804EA3">
        <w:rPr>
          <w:spacing w:val="-13"/>
        </w:rPr>
        <w:t xml:space="preserve"> </w:t>
      </w:r>
      <w:r w:rsidRPr="00804EA3">
        <w:t>approval</w:t>
      </w:r>
      <w:r w:rsidRPr="00804EA3">
        <w:rPr>
          <w:spacing w:val="-12"/>
        </w:rPr>
        <w:t xml:space="preserve"> </w:t>
      </w:r>
      <w:r w:rsidRPr="00804EA3">
        <w:t>of</w:t>
      </w:r>
      <w:r w:rsidRPr="00804EA3">
        <w:rPr>
          <w:spacing w:val="-13"/>
        </w:rPr>
        <w:t xml:space="preserve"> </w:t>
      </w:r>
      <w:r w:rsidRPr="00804EA3">
        <w:t xml:space="preserve">$50M+ </w:t>
      </w:r>
      <w:r w:rsidRPr="00804EA3">
        <w:rPr>
          <w:w w:val="105"/>
        </w:rPr>
        <w:t>in contract negotiations.</w:t>
      </w:r>
    </w:p>
    <w:p w14:paraId="5AA50E18" w14:textId="1FA7066B" w:rsidR="00B71480" w:rsidRPr="00804EA3" w:rsidRDefault="00B71480" w:rsidP="00804EA3">
      <w:pPr>
        <w:pStyle w:val="ListParagraph"/>
        <w:numPr>
          <w:ilvl w:val="0"/>
          <w:numId w:val="6"/>
        </w:numPr>
        <w:tabs>
          <w:tab w:val="left" w:pos="545"/>
          <w:tab w:val="left" w:pos="547"/>
        </w:tabs>
        <w:spacing w:before="64" w:line="249" w:lineRule="auto"/>
        <w:ind w:right="285"/>
        <w:jc w:val="both"/>
      </w:pPr>
      <w:r w:rsidRPr="00804EA3">
        <w:t>Leveraged AI-assisted forecasting and predictive analytics techniques to identify budget variances, cost overruns, and financial anomalies across a $500M+ enterprise portfolio.</w:t>
      </w:r>
    </w:p>
    <w:p w14:paraId="5BE1AB8E" w14:textId="2F579125" w:rsidR="00B71480" w:rsidRPr="00804EA3" w:rsidRDefault="00B71480" w:rsidP="00804EA3">
      <w:pPr>
        <w:pStyle w:val="ListParagraph"/>
        <w:numPr>
          <w:ilvl w:val="0"/>
          <w:numId w:val="6"/>
        </w:numPr>
        <w:tabs>
          <w:tab w:val="left" w:pos="545"/>
          <w:tab w:val="left" w:pos="547"/>
        </w:tabs>
        <w:spacing w:before="64" w:line="249" w:lineRule="auto"/>
        <w:ind w:right="285"/>
        <w:jc w:val="both"/>
      </w:pPr>
      <w:r w:rsidRPr="00804EA3">
        <w:t>Used Microsoft Copilot and AI-enabled analytics to automate financial reporting, variance analysis, and executive presentation preparation.</w:t>
      </w:r>
    </w:p>
    <w:p w14:paraId="11B80941" w14:textId="426DBF7C" w:rsidR="00904445" w:rsidRPr="00804EA3" w:rsidRDefault="00000000" w:rsidP="00804EA3">
      <w:pPr>
        <w:pStyle w:val="ListParagraph"/>
        <w:numPr>
          <w:ilvl w:val="0"/>
          <w:numId w:val="6"/>
        </w:numPr>
        <w:tabs>
          <w:tab w:val="left" w:pos="545"/>
          <w:tab w:val="left" w:pos="547"/>
        </w:tabs>
        <w:spacing w:before="80" w:line="249" w:lineRule="auto"/>
        <w:jc w:val="both"/>
      </w:pPr>
      <w:r w:rsidRPr="00804EA3">
        <w:t>Identified</w:t>
      </w:r>
      <w:r w:rsidRPr="00804EA3">
        <w:rPr>
          <w:spacing w:val="-13"/>
        </w:rPr>
        <w:t xml:space="preserve"> </w:t>
      </w:r>
      <w:r w:rsidRPr="00804EA3">
        <w:t>$350K+</w:t>
      </w:r>
      <w:r w:rsidRPr="00804EA3">
        <w:rPr>
          <w:spacing w:val="-12"/>
        </w:rPr>
        <w:t xml:space="preserve"> </w:t>
      </w:r>
      <w:r w:rsidRPr="00804EA3">
        <w:t>in</w:t>
      </w:r>
      <w:r w:rsidRPr="00804EA3">
        <w:rPr>
          <w:spacing w:val="-13"/>
        </w:rPr>
        <w:t xml:space="preserve"> </w:t>
      </w:r>
      <w:r w:rsidRPr="00804EA3">
        <w:t>financial</w:t>
      </w:r>
      <w:r w:rsidRPr="00804EA3">
        <w:rPr>
          <w:spacing w:val="-12"/>
        </w:rPr>
        <w:t xml:space="preserve"> </w:t>
      </w:r>
      <w:r w:rsidRPr="00804EA3">
        <w:t>discrepancies</w:t>
      </w:r>
      <w:r w:rsidRPr="00804EA3">
        <w:rPr>
          <w:spacing w:val="-13"/>
        </w:rPr>
        <w:t xml:space="preserve"> </w:t>
      </w:r>
      <w:r w:rsidRPr="00804EA3">
        <w:t>through</w:t>
      </w:r>
      <w:r w:rsidRPr="00804EA3">
        <w:rPr>
          <w:spacing w:val="-12"/>
        </w:rPr>
        <w:t xml:space="preserve"> </w:t>
      </w:r>
      <w:r w:rsidRPr="00804EA3">
        <w:t>granular</w:t>
      </w:r>
      <w:r w:rsidRPr="00804EA3">
        <w:rPr>
          <w:spacing w:val="-13"/>
        </w:rPr>
        <w:t xml:space="preserve"> </w:t>
      </w:r>
      <w:r w:rsidRPr="00804EA3">
        <w:t>SQL</w:t>
      </w:r>
      <w:r w:rsidRPr="00804EA3">
        <w:rPr>
          <w:spacing w:val="-12"/>
        </w:rPr>
        <w:t xml:space="preserve"> </w:t>
      </w:r>
      <w:r w:rsidRPr="00804EA3">
        <w:t>and</w:t>
      </w:r>
      <w:r w:rsidRPr="00804EA3">
        <w:rPr>
          <w:spacing w:val="-13"/>
        </w:rPr>
        <w:t xml:space="preserve"> </w:t>
      </w:r>
      <w:r w:rsidRPr="00804EA3">
        <w:t>Advanced</w:t>
      </w:r>
      <w:r w:rsidRPr="00804EA3">
        <w:rPr>
          <w:spacing w:val="-12"/>
        </w:rPr>
        <w:t xml:space="preserve"> </w:t>
      </w:r>
      <w:r w:rsidRPr="00804EA3">
        <w:t>Excel</w:t>
      </w:r>
      <w:r w:rsidRPr="00804EA3">
        <w:rPr>
          <w:spacing w:val="-13"/>
        </w:rPr>
        <w:t xml:space="preserve"> </w:t>
      </w:r>
      <w:r w:rsidRPr="00804EA3">
        <w:t>validation</w:t>
      </w:r>
      <w:r w:rsidRPr="00804EA3">
        <w:rPr>
          <w:spacing w:val="-12"/>
        </w:rPr>
        <w:t xml:space="preserve"> </w:t>
      </w:r>
      <w:r w:rsidRPr="00804EA3">
        <w:t>detecting</w:t>
      </w:r>
      <w:r w:rsidRPr="00804EA3">
        <w:rPr>
          <w:spacing w:val="-13"/>
        </w:rPr>
        <w:t xml:space="preserve"> </w:t>
      </w:r>
      <w:r w:rsidRPr="00804EA3">
        <w:t>under/overbilling</w:t>
      </w:r>
      <w:r w:rsidRPr="00804EA3">
        <w:rPr>
          <w:spacing w:val="-12"/>
        </w:rPr>
        <w:t xml:space="preserve"> </w:t>
      </w:r>
      <w:r w:rsidRPr="00804EA3">
        <w:t>across cost,</w:t>
      </w:r>
      <w:r w:rsidRPr="00804EA3">
        <w:rPr>
          <w:spacing w:val="-4"/>
        </w:rPr>
        <w:t xml:space="preserve"> </w:t>
      </w:r>
      <w:r w:rsidRPr="00804EA3">
        <w:t>WIP,</w:t>
      </w:r>
      <w:r w:rsidRPr="00804EA3">
        <w:rPr>
          <w:spacing w:val="-4"/>
        </w:rPr>
        <w:t xml:space="preserve"> </w:t>
      </w:r>
      <w:r w:rsidRPr="00804EA3">
        <w:t>and</w:t>
      </w:r>
      <w:r w:rsidRPr="00804EA3">
        <w:rPr>
          <w:spacing w:val="-4"/>
        </w:rPr>
        <w:t xml:space="preserve"> </w:t>
      </w:r>
      <w:r w:rsidRPr="00804EA3">
        <w:t>cash-flow</w:t>
      </w:r>
      <w:r w:rsidRPr="00804EA3">
        <w:rPr>
          <w:spacing w:val="-4"/>
        </w:rPr>
        <w:t xml:space="preserve"> </w:t>
      </w:r>
      <w:r w:rsidRPr="00804EA3">
        <w:t>data</w:t>
      </w:r>
      <w:r w:rsidRPr="00804EA3">
        <w:rPr>
          <w:spacing w:val="-4"/>
        </w:rPr>
        <w:t xml:space="preserve"> </w:t>
      </w:r>
      <w:r w:rsidRPr="00804EA3">
        <w:t>in</w:t>
      </w:r>
      <w:r w:rsidRPr="00804EA3">
        <w:rPr>
          <w:spacing w:val="-4"/>
        </w:rPr>
        <w:t xml:space="preserve"> </w:t>
      </w:r>
      <w:r w:rsidRPr="00804EA3">
        <w:t>GAAP-aligned</w:t>
      </w:r>
      <w:r w:rsidRPr="00804EA3">
        <w:rPr>
          <w:spacing w:val="-4"/>
        </w:rPr>
        <w:t xml:space="preserve"> </w:t>
      </w:r>
      <w:r w:rsidRPr="00804EA3">
        <w:t>ERP</w:t>
      </w:r>
      <w:r w:rsidRPr="00804EA3">
        <w:rPr>
          <w:spacing w:val="-4"/>
        </w:rPr>
        <w:t xml:space="preserve"> </w:t>
      </w:r>
      <w:r w:rsidRPr="00804EA3">
        <w:t>systems</w:t>
      </w:r>
      <w:r w:rsidRPr="00804EA3">
        <w:rPr>
          <w:spacing w:val="-4"/>
        </w:rPr>
        <w:t xml:space="preserve"> </w:t>
      </w:r>
      <w:r w:rsidRPr="00804EA3">
        <w:t>(Viewpoint</w:t>
      </w:r>
      <w:r w:rsidRPr="00804EA3">
        <w:rPr>
          <w:spacing w:val="-4"/>
        </w:rPr>
        <w:t xml:space="preserve"> </w:t>
      </w:r>
      <w:r w:rsidRPr="00804EA3">
        <w:t>Vista,</w:t>
      </w:r>
      <w:r w:rsidRPr="00804EA3">
        <w:rPr>
          <w:spacing w:val="-4"/>
        </w:rPr>
        <w:t xml:space="preserve"> </w:t>
      </w:r>
      <w:proofErr w:type="spellStart"/>
      <w:r w:rsidRPr="00804EA3">
        <w:t>Precon</w:t>
      </w:r>
      <w:proofErr w:type="spellEnd"/>
      <w:r w:rsidRPr="00804EA3">
        <w:t>,</w:t>
      </w:r>
      <w:r w:rsidRPr="00804EA3">
        <w:rPr>
          <w:spacing w:val="-4"/>
        </w:rPr>
        <w:t xml:space="preserve"> </w:t>
      </w:r>
      <w:r w:rsidRPr="00804EA3">
        <w:t>Foundation)</w:t>
      </w:r>
      <w:r w:rsidRPr="00804EA3">
        <w:rPr>
          <w:spacing w:val="-4"/>
        </w:rPr>
        <w:t xml:space="preserve"> </w:t>
      </w:r>
      <w:r w:rsidRPr="00804EA3">
        <w:t>—</w:t>
      </w:r>
      <w:r w:rsidRPr="00804EA3">
        <w:rPr>
          <w:spacing w:val="-4"/>
        </w:rPr>
        <w:t xml:space="preserve"> </w:t>
      </w:r>
      <w:r w:rsidRPr="00804EA3">
        <w:t>cut</w:t>
      </w:r>
      <w:r w:rsidRPr="00804EA3">
        <w:rPr>
          <w:spacing w:val="-4"/>
        </w:rPr>
        <w:t xml:space="preserve"> </w:t>
      </w:r>
      <w:r w:rsidRPr="00804EA3">
        <w:t>audit</w:t>
      </w:r>
      <w:r w:rsidRPr="00804EA3">
        <w:rPr>
          <w:spacing w:val="-4"/>
        </w:rPr>
        <w:t xml:space="preserve"> </w:t>
      </w:r>
      <w:r w:rsidRPr="00804EA3">
        <w:t>adjustments</w:t>
      </w:r>
      <w:r w:rsidRPr="00804EA3">
        <w:rPr>
          <w:spacing w:val="-4"/>
        </w:rPr>
        <w:t xml:space="preserve"> </w:t>
      </w:r>
      <w:r w:rsidRPr="00804EA3">
        <w:t>90%.Owned variance analysis — monitored capital and operating spend versus plan, isolated drivers, timing risk, and exposure, and partnered with Finance and Operations on spend and capital reviews.</w:t>
      </w:r>
    </w:p>
    <w:p w14:paraId="5C47B1D1" w14:textId="77777777" w:rsidR="00904445" w:rsidRPr="00804EA3" w:rsidRDefault="00000000" w:rsidP="00804EA3">
      <w:pPr>
        <w:pStyle w:val="ListParagraph"/>
        <w:numPr>
          <w:ilvl w:val="0"/>
          <w:numId w:val="6"/>
        </w:numPr>
        <w:tabs>
          <w:tab w:val="left" w:pos="545"/>
          <w:tab w:val="left" w:pos="547"/>
        </w:tabs>
        <w:spacing w:line="249" w:lineRule="auto"/>
      </w:pPr>
      <w:r w:rsidRPr="00804EA3">
        <w:t>Modeled</w:t>
      </w:r>
      <w:r w:rsidRPr="00804EA3">
        <w:rPr>
          <w:spacing w:val="-7"/>
        </w:rPr>
        <w:t xml:space="preserve"> </w:t>
      </w:r>
      <w:r w:rsidRPr="00804EA3">
        <w:t>cash-flow</w:t>
      </w:r>
      <w:r w:rsidRPr="00804EA3">
        <w:rPr>
          <w:spacing w:val="-7"/>
        </w:rPr>
        <w:t xml:space="preserve"> </w:t>
      </w:r>
      <w:r w:rsidRPr="00804EA3">
        <w:t>forecasting</w:t>
      </w:r>
      <w:r w:rsidRPr="00804EA3">
        <w:rPr>
          <w:spacing w:val="-7"/>
        </w:rPr>
        <w:t xml:space="preserve"> </w:t>
      </w:r>
      <w:r w:rsidRPr="00804EA3">
        <w:t>and</w:t>
      </w:r>
      <w:r w:rsidRPr="00804EA3">
        <w:rPr>
          <w:spacing w:val="-6"/>
        </w:rPr>
        <w:t xml:space="preserve"> </w:t>
      </w:r>
      <w:r w:rsidRPr="00804EA3">
        <w:t>working-capital</w:t>
      </w:r>
      <w:r w:rsidRPr="00804EA3">
        <w:rPr>
          <w:spacing w:val="-7"/>
        </w:rPr>
        <w:t xml:space="preserve"> </w:t>
      </w:r>
      <w:r w:rsidRPr="00804EA3">
        <w:t>schedules</w:t>
      </w:r>
      <w:r w:rsidRPr="00804EA3">
        <w:rPr>
          <w:spacing w:val="-7"/>
        </w:rPr>
        <w:t xml:space="preserve"> </w:t>
      </w:r>
      <w:r w:rsidRPr="00804EA3">
        <w:t>across</w:t>
      </w:r>
      <w:r w:rsidRPr="00804EA3">
        <w:rPr>
          <w:spacing w:val="-6"/>
        </w:rPr>
        <w:t xml:space="preserve"> </w:t>
      </w:r>
      <w:r w:rsidRPr="00804EA3">
        <w:t>the</w:t>
      </w:r>
      <w:r w:rsidRPr="00804EA3">
        <w:rPr>
          <w:spacing w:val="-6"/>
        </w:rPr>
        <w:t xml:space="preserve"> </w:t>
      </w:r>
      <w:r w:rsidRPr="00804EA3">
        <w:t>$500M+</w:t>
      </w:r>
      <w:r w:rsidRPr="00804EA3">
        <w:rPr>
          <w:spacing w:val="-7"/>
        </w:rPr>
        <w:t xml:space="preserve"> </w:t>
      </w:r>
      <w:r w:rsidRPr="00804EA3">
        <w:t>portfolio</w:t>
      </w:r>
      <w:r w:rsidRPr="00804EA3">
        <w:rPr>
          <w:spacing w:val="-7"/>
        </w:rPr>
        <w:t xml:space="preserve"> </w:t>
      </w:r>
      <w:r w:rsidRPr="00804EA3">
        <w:t>—</w:t>
      </w:r>
      <w:r w:rsidRPr="00804EA3">
        <w:rPr>
          <w:spacing w:val="-6"/>
        </w:rPr>
        <w:t xml:space="preserve"> </w:t>
      </w:r>
      <w:r w:rsidRPr="00804EA3">
        <w:t>improved</w:t>
      </w:r>
      <w:r w:rsidRPr="00804EA3">
        <w:rPr>
          <w:spacing w:val="-7"/>
        </w:rPr>
        <w:t xml:space="preserve"> </w:t>
      </w:r>
      <w:r w:rsidRPr="00804EA3">
        <w:t>billing-cycle</w:t>
      </w:r>
      <w:r w:rsidRPr="00804EA3">
        <w:rPr>
          <w:spacing w:val="-7"/>
        </w:rPr>
        <w:t xml:space="preserve"> </w:t>
      </w:r>
      <w:r w:rsidRPr="00804EA3">
        <w:t>predictability and supported GAAP-aligned revenue recognition for milestone-based utility contracts.</w:t>
      </w:r>
    </w:p>
    <w:p w14:paraId="457D8966" w14:textId="77777777" w:rsidR="00904445" w:rsidRPr="00804EA3" w:rsidRDefault="00000000" w:rsidP="00804EA3">
      <w:pPr>
        <w:pStyle w:val="ListParagraph"/>
        <w:numPr>
          <w:ilvl w:val="0"/>
          <w:numId w:val="6"/>
        </w:numPr>
        <w:tabs>
          <w:tab w:val="left" w:pos="545"/>
          <w:tab w:val="left" w:pos="547"/>
        </w:tabs>
        <w:spacing w:line="249" w:lineRule="auto"/>
        <w:ind w:right="287"/>
      </w:pPr>
      <w:r w:rsidRPr="00804EA3">
        <w:rPr>
          <w:spacing w:val="-2"/>
        </w:rPr>
        <w:t>Standardized</w:t>
      </w:r>
      <w:r w:rsidRPr="00804EA3">
        <w:rPr>
          <w:spacing w:val="-4"/>
        </w:rPr>
        <w:t xml:space="preserve"> </w:t>
      </w:r>
      <w:r w:rsidRPr="00804EA3">
        <w:rPr>
          <w:spacing w:val="-2"/>
        </w:rPr>
        <w:t>cost-to-complete</w:t>
      </w:r>
      <w:r w:rsidRPr="00804EA3">
        <w:rPr>
          <w:spacing w:val="-4"/>
        </w:rPr>
        <w:t xml:space="preserve"> </w:t>
      </w:r>
      <w:r w:rsidRPr="00804EA3">
        <w:rPr>
          <w:spacing w:val="-2"/>
        </w:rPr>
        <w:t>(ETC/EAC)</w:t>
      </w:r>
      <w:r w:rsidRPr="00804EA3">
        <w:rPr>
          <w:spacing w:val="-4"/>
        </w:rPr>
        <w:t xml:space="preserve"> </w:t>
      </w:r>
      <w:r w:rsidRPr="00804EA3">
        <w:rPr>
          <w:spacing w:val="-2"/>
        </w:rPr>
        <w:t>and</w:t>
      </w:r>
      <w:r w:rsidRPr="00804EA3">
        <w:rPr>
          <w:spacing w:val="-4"/>
        </w:rPr>
        <w:t xml:space="preserve"> </w:t>
      </w:r>
      <w:r w:rsidRPr="00804EA3">
        <w:rPr>
          <w:spacing w:val="-2"/>
        </w:rPr>
        <w:t>earned-value</w:t>
      </w:r>
      <w:r w:rsidRPr="00804EA3">
        <w:rPr>
          <w:spacing w:val="-4"/>
        </w:rPr>
        <w:t xml:space="preserve"> </w:t>
      </w:r>
      <w:r w:rsidRPr="00804EA3">
        <w:rPr>
          <w:spacing w:val="-2"/>
        </w:rPr>
        <w:t>tracking</w:t>
      </w:r>
      <w:r w:rsidRPr="00804EA3">
        <w:rPr>
          <w:spacing w:val="-4"/>
        </w:rPr>
        <w:t xml:space="preserve"> </w:t>
      </w:r>
      <w:r w:rsidRPr="00804EA3">
        <w:rPr>
          <w:spacing w:val="-2"/>
        </w:rPr>
        <w:t>across</w:t>
      </w:r>
      <w:r w:rsidRPr="00804EA3">
        <w:rPr>
          <w:spacing w:val="-4"/>
        </w:rPr>
        <w:t xml:space="preserve"> </w:t>
      </w:r>
      <w:r w:rsidRPr="00804EA3">
        <w:rPr>
          <w:spacing w:val="-2"/>
        </w:rPr>
        <w:t>PG&amp;E,</w:t>
      </w:r>
      <w:r w:rsidRPr="00804EA3">
        <w:rPr>
          <w:spacing w:val="-4"/>
        </w:rPr>
        <w:t xml:space="preserve"> </w:t>
      </w:r>
      <w:r w:rsidRPr="00804EA3">
        <w:rPr>
          <w:spacing w:val="-2"/>
        </w:rPr>
        <w:t>SoCal</w:t>
      </w:r>
      <w:r w:rsidRPr="00804EA3">
        <w:rPr>
          <w:spacing w:val="-4"/>
        </w:rPr>
        <w:t xml:space="preserve"> </w:t>
      </w:r>
      <w:r w:rsidRPr="00804EA3">
        <w:rPr>
          <w:spacing w:val="-2"/>
        </w:rPr>
        <w:t>Gas, and</w:t>
      </w:r>
      <w:r w:rsidRPr="00804EA3">
        <w:rPr>
          <w:spacing w:val="-4"/>
        </w:rPr>
        <w:t xml:space="preserve"> </w:t>
      </w:r>
      <w:r w:rsidRPr="00804EA3">
        <w:rPr>
          <w:spacing w:val="-2"/>
        </w:rPr>
        <w:t>ChargePoint</w:t>
      </w:r>
      <w:r w:rsidRPr="00804EA3">
        <w:rPr>
          <w:spacing w:val="-4"/>
        </w:rPr>
        <w:t xml:space="preserve"> </w:t>
      </w:r>
      <w:r w:rsidRPr="00804EA3">
        <w:rPr>
          <w:spacing w:val="-2"/>
        </w:rPr>
        <w:t>projects</w:t>
      </w:r>
      <w:r w:rsidRPr="00804EA3">
        <w:rPr>
          <w:spacing w:val="-4"/>
        </w:rPr>
        <w:t xml:space="preserve"> </w:t>
      </w:r>
      <w:r w:rsidRPr="00804EA3">
        <w:rPr>
          <w:spacing w:val="-2"/>
        </w:rPr>
        <w:t>in</w:t>
      </w:r>
      <w:r w:rsidRPr="00804EA3">
        <w:rPr>
          <w:spacing w:val="-4"/>
        </w:rPr>
        <w:t xml:space="preserve"> </w:t>
      </w:r>
      <w:r w:rsidRPr="00804EA3">
        <w:rPr>
          <w:spacing w:val="-2"/>
        </w:rPr>
        <w:t xml:space="preserve">Power </w:t>
      </w:r>
      <w:r w:rsidRPr="00804EA3">
        <w:t>BI and Advanced Excel — gave the CFO real-time margin and variance visibility on $50M+ of active work.</w:t>
      </w:r>
    </w:p>
    <w:p w14:paraId="7C0CEC29" w14:textId="77777777" w:rsidR="00904445" w:rsidRPr="00804EA3" w:rsidRDefault="00000000" w:rsidP="00804EA3">
      <w:pPr>
        <w:pStyle w:val="ListParagraph"/>
        <w:numPr>
          <w:ilvl w:val="0"/>
          <w:numId w:val="6"/>
        </w:numPr>
        <w:tabs>
          <w:tab w:val="left" w:pos="545"/>
          <w:tab w:val="left" w:pos="547"/>
        </w:tabs>
        <w:spacing w:before="29" w:line="249" w:lineRule="auto"/>
      </w:pPr>
      <w:r w:rsidRPr="00804EA3">
        <w:t>Applied</w:t>
      </w:r>
      <w:r w:rsidRPr="00804EA3">
        <w:rPr>
          <w:spacing w:val="-1"/>
        </w:rPr>
        <w:t xml:space="preserve"> </w:t>
      </w:r>
      <w:r w:rsidRPr="00804EA3">
        <w:t>AI-assisted</w:t>
      </w:r>
      <w:r w:rsidRPr="00804EA3">
        <w:rPr>
          <w:spacing w:val="-1"/>
        </w:rPr>
        <w:t xml:space="preserve"> </w:t>
      </w:r>
      <w:r w:rsidRPr="00804EA3">
        <w:t>budget</w:t>
      </w:r>
      <w:r w:rsidRPr="00804EA3">
        <w:rPr>
          <w:spacing w:val="-1"/>
        </w:rPr>
        <w:t xml:space="preserve"> </w:t>
      </w:r>
      <w:r w:rsidRPr="00804EA3">
        <w:t>and</w:t>
      </w:r>
      <w:r w:rsidRPr="00804EA3">
        <w:rPr>
          <w:spacing w:val="-1"/>
        </w:rPr>
        <w:t xml:space="preserve"> </w:t>
      </w:r>
      <w:r w:rsidRPr="00804EA3">
        <w:t>variance</w:t>
      </w:r>
      <w:r w:rsidRPr="00804EA3">
        <w:rPr>
          <w:spacing w:val="-1"/>
        </w:rPr>
        <w:t xml:space="preserve"> </w:t>
      </w:r>
      <w:r w:rsidRPr="00804EA3">
        <w:t>analysis</w:t>
      </w:r>
      <w:r w:rsidRPr="00804EA3">
        <w:rPr>
          <w:spacing w:val="-1"/>
        </w:rPr>
        <w:t xml:space="preserve"> </w:t>
      </w:r>
      <w:r w:rsidRPr="00804EA3">
        <w:t>using</w:t>
      </w:r>
      <w:r w:rsidRPr="00804EA3">
        <w:rPr>
          <w:spacing w:val="-1"/>
        </w:rPr>
        <w:t xml:space="preserve"> </w:t>
      </w:r>
      <w:r w:rsidRPr="00804EA3">
        <w:t>Microsoft</w:t>
      </w:r>
      <w:r w:rsidRPr="00804EA3">
        <w:rPr>
          <w:spacing w:val="-1"/>
        </w:rPr>
        <w:t xml:space="preserve"> </w:t>
      </w:r>
      <w:r w:rsidRPr="00804EA3">
        <w:t>Copilot</w:t>
      </w:r>
      <w:r w:rsidRPr="00804EA3">
        <w:rPr>
          <w:spacing w:val="-1"/>
        </w:rPr>
        <w:t xml:space="preserve"> </w:t>
      </w:r>
      <w:r w:rsidRPr="00804EA3">
        <w:t>and</w:t>
      </w:r>
      <w:r w:rsidRPr="00804EA3">
        <w:rPr>
          <w:spacing w:val="-1"/>
        </w:rPr>
        <w:t xml:space="preserve"> </w:t>
      </w:r>
      <w:r w:rsidRPr="00804EA3">
        <w:t>automated</w:t>
      </w:r>
      <w:r w:rsidRPr="00804EA3">
        <w:rPr>
          <w:spacing w:val="-1"/>
        </w:rPr>
        <w:t xml:space="preserve"> </w:t>
      </w:r>
      <w:r w:rsidRPr="00804EA3">
        <w:t>Excel/Python</w:t>
      </w:r>
      <w:r w:rsidRPr="00804EA3">
        <w:rPr>
          <w:spacing w:val="-1"/>
        </w:rPr>
        <w:t xml:space="preserve"> </w:t>
      </w:r>
      <w:r w:rsidRPr="00804EA3">
        <w:t>workflows</w:t>
      </w:r>
      <w:r w:rsidRPr="00804EA3">
        <w:rPr>
          <w:spacing w:val="-1"/>
        </w:rPr>
        <w:t xml:space="preserve"> </w:t>
      </w:r>
      <w:r w:rsidRPr="00804EA3">
        <w:t>—</w:t>
      </w:r>
      <w:r w:rsidRPr="00804EA3">
        <w:rPr>
          <w:spacing w:val="-1"/>
        </w:rPr>
        <w:t xml:space="preserve"> </w:t>
      </w:r>
      <w:r w:rsidRPr="00804EA3">
        <w:t>flagged</w:t>
      </w:r>
      <w:r w:rsidRPr="00804EA3">
        <w:rPr>
          <w:spacing w:val="-1"/>
        </w:rPr>
        <w:t xml:space="preserve"> </w:t>
      </w:r>
      <w:r w:rsidRPr="00804EA3">
        <w:t>cost overruns early and prevented $2M+ in projected overruns across high-risk PG&amp;E and SoCal Gas sites.</w:t>
      </w:r>
    </w:p>
    <w:p w14:paraId="16CCE67F" w14:textId="77777777" w:rsidR="00904445" w:rsidRPr="00804EA3" w:rsidRDefault="00000000" w:rsidP="00804EA3">
      <w:pPr>
        <w:pStyle w:val="ListParagraph"/>
        <w:numPr>
          <w:ilvl w:val="0"/>
          <w:numId w:val="6"/>
        </w:numPr>
        <w:tabs>
          <w:tab w:val="left" w:pos="545"/>
          <w:tab w:val="left" w:pos="547"/>
        </w:tabs>
        <w:spacing w:line="249" w:lineRule="auto"/>
      </w:pPr>
      <w:r w:rsidRPr="00804EA3">
        <w:t>Built</w:t>
      </w:r>
      <w:r w:rsidRPr="00804EA3">
        <w:rPr>
          <w:spacing w:val="-1"/>
        </w:rPr>
        <w:t xml:space="preserve"> </w:t>
      </w:r>
      <w:r w:rsidRPr="00804EA3">
        <w:t>Power</w:t>
      </w:r>
      <w:r w:rsidRPr="00804EA3">
        <w:rPr>
          <w:spacing w:val="-1"/>
        </w:rPr>
        <w:t xml:space="preserve"> </w:t>
      </w:r>
      <w:r w:rsidRPr="00804EA3">
        <w:t>BI</w:t>
      </w:r>
      <w:r w:rsidRPr="00804EA3">
        <w:rPr>
          <w:spacing w:val="-1"/>
        </w:rPr>
        <w:t xml:space="preserve"> </w:t>
      </w:r>
      <w:r w:rsidRPr="00804EA3">
        <w:t>executive</w:t>
      </w:r>
      <w:r w:rsidRPr="00804EA3">
        <w:rPr>
          <w:spacing w:val="-1"/>
        </w:rPr>
        <w:t xml:space="preserve"> </w:t>
      </w:r>
      <w:r w:rsidRPr="00804EA3">
        <w:t>dashboards</w:t>
      </w:r>
      <w:r w:rsidRPr="00804EA3">
        <w:rPr>
          <w:spacing w:val="-1"/>
        </w:rPr>
        <w:t xml:space="preserve"> </w:t>
      </w:r>
      <w:r w:rsidRPr="00804EA3">
        <w:t>tracking</w:t>
      </w:r>
      <w:r w:rsidRPr="00804EA3">
        <w:rPr>
          <w:spacing w:val="-1"/>
        </w:rPr>
        <w:t xml:space="preserve"> </w:t>
      </w:r>
      <w:r w:rsidRPr="00804EA3">
        <w:t>project</w:t>
      </w:r>
      <w:r w:rsidRPr="00804EA3">
        <w:rPr>
          <w:spacing w:val="-1"/>
        </w:rPr>
        <w:t xml:space="preserve"> </w:t>
      </w:r>
      <w:r w:rsidRPr="00804EA3">
        <w:t>profitability, utilization, and</w:t>
      </w:r>
      <w:r w:rsidRPr="00804EA3">
        <w:rPr>
          <w:spacing w:val="-1"/>
        </w:rPr>
        <w:t xml:space="preserve"> </w:t>
      </w:r>
      <w:r w:rsidRPr="00804EA3">
        <w:t>portfolio</w:t>
      </w:r>
      <w:r w:rsidRPr="00804EA3">
        <w:rPr>
          <w:spacing w:val="-1"/>
        </w:rPr>
        <w:t xml:space="preserve"> </w:t>
      </w:r>
      <w:r w:rsidRPr="00804EA3">
        <w:t>health</w:t>
      </w:r>
      <w:r w:rsidRPr="00804EA3">
        <w:rPr>
          <w:spacing w:val="-1"/>
        </w:rPr>
        <w:t xml:space="preserve"> </w:t>
      </w:r>
      <w:r w:rsidRPr="00804EA3">
        <w:t>for</w:t>
      </w:r>
      <w:r w:rsidRPr="00804EA3">
        <w:rPr>
          <w:spacing w:val="-1"/>
        </w:rPr>
        <w:t xml:space="preserve"> </w:t>
      </w:r>
      <w:r w:rsidRPr="00804EA3">
        <w:t>CFO</w:t>
      </w:r>
      <w:r w:rsidRPr="00804EA3">
        <w:rPr>
          <w:spacing w:val="-1"/>
        </w:rPr>
        <w:t xml:space="preserve"> </w:t>
      </w:r>
      <w:r w:rsidRPr="00804EA3">
        <w:t>and</w:t>
      </w:r>
      <w:r w:rsidRPr="00804EA3">
        <w:rPr>
          <w:spacing w:val="-1"/>
        </w:rPr>
        <w:t xml:space="preserve"> </w:t>
      </w:r>
      <w:r w:rsidRPr="00804EA3">
        <w:t>C-suite</w:t>
      </w:r>
      <w:r w:rsidRPr="00804EA3">
        <w:rPr>
          <w:spacing w:val="-1"/>
        </w:rPr>
        <w:t xml:space="preserve"> </w:t>
      </w:r>
      <w:r w:rsidRPr="00804EA3">
        <w:t>reporting</w:t>
      </w:r>
      <w:r w:rsidRPr="00804EA3">
        <w:rPr>
          <w:spacing w:val="-1"/>
        </w:rPr>
        <w:t xml:space="preserve"> </w:t>
      </w:r>
      <w:r w:rsidRPr="00804EA3">
        <w:t>— enabled self-serve analytics for 25+ stakeholders and eliminated 15 hours of monthly manual reporting.</w:t>
      </w:r>
    </w:p>
    <w:p w14:paraId="71586680" w14:textId="223219B9" w:rsidR="00904445" w:rsidRPr="002710B0" w:rsidRDefault="00000000" w:rsidP="00804EA3">
      <w:pPr>
        <w:pStyle w:val="ListParagraph"/>
        <w:numPr>
          <w:ilvl w:val="0"/>
          <w:numId w:val="6"/>
        </w:numPr>
        <w:tabs>
          <w:tab w:val="left" w:pos="545"/>
        </w:tabs>
        <w:spacing w:before="9"/>
      </w:pPr>
      <w:r w:rsidRPr="00804EA3">
        <w:t>Mentored</w:t>
      </w:r>
      <w:r w:rsidRPr="00804EA3">
        <w:rPr>
          <w:spacing w:val="-3"/>
        </w:rPr>
        <w:t xml:space="preserve"> </w:t>
      </w:r>
      <w:r w:rsidRPr="00804EA3">
        <w:t>junior</w:t>
      </w:r>
      <w:r w:rsidRPr="00804EA3">
        <w:rPr>
          <w:spacing w:val="-3"/>
        </w:rPr>
        <w:t xml:space="preserve"> </w:t>
      </w:r>
      <w:r w:rsidRPr="00804EA3">
        <w:t>analysts</w:t>
      </w:r>
      <w:r w:rsidRPr="00804EA3">
        <w:rPr>
          <w:spacing w:val="-2"/>
        </w:rPr>
        <w:t xml:space="preserve"> </w:t>
      </w:r>
      <w:r w:rsidRPr="00804EA3">
        <w:t>on</w:t>
      </w:r>
      <w:r w:rsidRPr="00804EA3">
        <w:rPr>
          <w:spacing w:val="-3"/>
        </w:rPr>
        <w:t xml:space="preserve"> </w:t>
      </w:r>
      <w:r w:rsidRPr="00804EA3">
        <w:t>SQL,</w:t>
      </w:r>
      <w:r w:rsidRPr="00804EA3">
        <w:rPr>
          <w:spacing w:val="-2"/>
        </w:rPr>
        <w:t xml:space="preserve"> </w:t>
      </w:r>
      <w:r w:rsidRPr="00804EA3">
        <w:t>ETL</w:t>
      </w:r>
      <w:r w:rsidRPr="00804EA3">
        <w:rPr>
          <w:spacing w:val="-3"/>
        </w:rPr>
        <w:t xml:space="preserve"> </w:t>
      </w:r>
      <w:r w:rsidRPr="00804EA3">
        <w:t>design,</w:t>
      </w:r>
      <w:r w:rsidRPr="00804EA3">
        <w:rPr>
          <w:spacing w:val="-1"/>
        </w:rPr>
        <w:t xml:space="preserve"> </w:t>
      </w:r>
      <w:r w:rsidRPr="00804EA3">
        <w:t>Power</w:t>
      </w:r>
      <w:r w:rsidRPr="00804EA3">
        <w:rPr>
          <w:spacing w:val="-4"/>
        </w:rPr>
        <w:t xml:space="preserve"> </w:t>
      </w:r>
      <w:r w:rsidRPr="00804EA3">
        <w:t>BI,</w:t>
      </w:r>
      <w:r w:rsidRPr="00804EA3">
        <w:rPr>
          <w:spacing w:val="-2"/>
        </w:rPr>
        <w:t xml:space="preserve"> </w:t>
      </w:r>
      <w:r w:rsidRPr="00804EA3">
        <w:t>and</w:t>
      </w:r>
      <w:r w:rsidRPr="00804EA3">
        <w:rPr>
          <w:spacing w:val="-3"/>
        </w:rPr>
        <w:t xml:space="preserve"> </w:t>
      </w:r>
      <w:r w:rsidRPr="00804EA3">
        <w:t>Advanced</w:t>
      </w:r>
      <w:r w:rsidRPr="00804EA3">
        <w:rPr>
          <w:spacing w:val="-3"/>
        </w:rPr>
        <w:t xml:space="preserve"> </w:t>
      </w:r>
      <w:r w:rsidRPr="00804EA3">
        <w:t>Excel</w:t>
      </w:r>
      <w:r w:rsidRPr="00804EA3">
        <w:rPr>
          <w:spacing w:val="-3"/>
        </w:rPr>
        <w:t xml:space="preserve"> </w:t>
      </w:r>
      <w:r w:rsidRPr="00804EA3">
        <w:t>financial</w:t>
      </w:r>
      <w:r w:rsidRPr="00804EA3">
        <w:rPr>
          <w:spacing w:val="-3"/>
        </w:rPr>
        <w:t xml:space="preserve"> </w:t>
      </w:r>
      <w:r w:rsidRPr="00804EA3">
        <w:t>modeling</w:t>
      </w:r>
      <w:r w:rsidRPr="00804EA3">
        <w:rPr>
          <w:spacing w:val="-2"/>
        </w:rPr>
        <w:t xml:space="preserve"> </w:t>
      </w:r>
      <w:r w:rsidRPr="00804EA3">
        <w:t>—</w:t>
      </w:r>
      <w:r w:rsidRPr="00804EA3">
        <w:rPr>
          <w:spacing w:val="-2"/>
        </w:rPr>
        <w:t xml:space="preserve"> </w:t>
      </w:r>
      <w:r w:rsidRPr="00804EA3">
        <w:t>reduced</w:t>
      </w:r>
      <w:r w:rsidRPr="00804EA3">
        <w:rPr>
          <w:spacing w:val="-3"/>
        </w:rPr>
        <w:t xml:space="preserve"> </w:t>
      </w:r>
      <w:r w:rsidRPr="00804EA3">
        <w:t>ramp-up</w:t>
      </w:r>
      <w:r w:rsidRPr="00804EA3">
        <w:rPr>
          <w:spacing w:val="-2"/>
        </w:rPr>
        <w:t xml:space="preserve"> </w:t>
      </w:r>
      <w:r w:rsidRPr="00804EA3">
        <w:t>time</w:t>
      </w:r>
      <w:r w:rsidRPr="00804EA3">
        <w:rPr>
          <w:spacing w:val="-2"/>
        </w:rPr>
        <w:t xml:space="preserve"> </w:t>
      </w:r>
      <w:r w:rsidRPr="00804EA3">
        <w:rPr>
          <w:spacing w:val="-5"/>
        </w:rPr>
        <w:t>40%</w:t>
      </w:r>
      <w:r w:rsidR="00804EA3">
        <w:rPr>
          <w:spacing w:val="-5"/>
        </w:rPr>
        <w:t xml:space="preserve"> </w:t>
      </w:r>
      <w:r w:rsidRPr="00804EA3">
        <w:t>and</w:t>
      </w:r>
      <w:r w:rsidRPr="00804EA3">
        <w:rPr>
          <w:spacing w:val="-10"/>
        </w:rPr>
        <w:t xml:space="preserve"> </w:t>
      </w:r>
      <w:r w:rsidRPr="00804EA3">
        <w:t>standardized</w:t>
      </w:r>
      <w:r w:rsidRPr="00804EA3">
        <w:rPr>
          <w:spacing w:val="-10"/>
        </w:rPr>
        <w:t xml:space="preserve"> </w:t>
      </w:r>
      <w:r w:rsidRPr="00804EA3">
        <w:t>data-governance</w:t>
      </w:r>
      <w:r w:rsidRPr="00804EA3">
        <w:rPr>
          <w:spacing w:val="-10"/>
        </w:rPr>
        <w:t xml:space="preserve"> </w:t>
      </w:r>
      <w:r w:rsidRPr="00804EA3">
        <w:t>documentation</w:t>
      </w:r>
      <w:r w:rsidRPr="00804EA3">
        <w:rPr>
          <w:spacing w:val="-9"/>
        </w:rPr>
        <w:t xml:space="preserve"> </w:t>
      </w:r>
      <w:r w:rsidRPr="00804EA3">
        <w:t>across</w:t>
      </w:r>
      <w:r w:rsidRPr="00804EA3">
        <w:rPr>
          <w:spacing w:val="-10"/>
        </w:rPr>
        <w:t xml:space="preserve"> </w:t>
      </w:r>
      <w:r w:rsidRPr="00804EA3">
        <w:t>30+</w:t>
      </w:r>
      <w:r w:rsidRPr="00804EA3">
        <w:rPr>
          <w:spacing w:val="-10"/>
        </w:rPr>
        <w:t xml:space="preserve"> </w:t>
      </w:r>
      <w:r w:rsidRPr="00804EA3">
        <w:rPr>
          <w:spacing w:val="-2"/>
        </w:rPr>
        <w:t>models.</w:t>
      </w:r>
    </w:p>
    <w:p w14:paraId="3861D30B" w14:textId="77777777" w:rsidR="002710B0" w:rsidRPr="00804EA3" w:rsidRDefault="002710B0" w:rsidP="002710B0">
      <w:pPr>
        <w:tabs>
          <w:tab w:val="left" w:pos="545"/>
        </w:tabs>
        <w:spacing w:before="9"/>
      </w:pPr>
    </w:p>
    <w:p w14:paraId="67612194" w14:textId="77777777" w:rsidR="00904445" w:rsidRPr="00B71480" w:rsidRDefault="00000000">
      <w:pPr>
        <w:pStyle w:val="Heading3"/>
        <w:tabs>
          <w:tab w:val="left" w:pos="9427"/>
        </w:tabs>
        <w:rPr>
          <w:sz w:val="22"/>
          <w:szCs w:val="22"/>
        </w:rPr>
      </w:pPr>
      <w:r w:rsidRPr="00B71480">
        <w:rPr>
          <w:color w:val="13355F"/>
          <w:sz w:val="22"/>
          <w:szCs w:val="22"/>
        </w:rPr>
        <w:t>B2U</w:t>
      </w:r>
      <w:r w:rsidRPr="00B71480">
        <w:rPr>
          <w:color w:val="13355F"/>
          <w:spacing w:val="-11"/>
          <w:sz w:val="22"/>
          <w:szCs w:val="22"/>
        </w:rPr>
        <w:t xml:space="preserve"> </w:t>
      </w:r>
      <w:r w:rsidRPr="00B71480">
        <w:rPr>
          <w:color w:val="13355F"/>
          <w:sz w:val="22"/>
          <w:szCs w:val="22"/>
        </w:rPr>
        <w:t>STORAGE</w:t>
      </w:r>
      <w:r w:rsidRPr="00B71480">
        <w:rPr>
          <w:color w:val="13355F"/>
          <w:spacing w:val="-9"/>
          <w:sz w:val="22"/>
          <w:szCs w:val="22"/>
        </w:rPr>
        <w:t xml:space="preserve"> </w:t>
      </w:r>
      <w:r w:rsidRPr="00B71480">
        <w:rPr>
          <w:color w:val="13355F"/>
          <w:sz w:val="22"/>
          <w:szCs w:val="22"/>
        </w:rPr>
        <w:t>SOLUTIONS</w:t>
      </w:r>
      <w:r w:rsidRPr="00B71480">
        <w:rPr>
          <w:color w:val="13355F"/>
          <w:spacing w:val="-9"/>
          <w:sz w:val="22"/>
          <w:szCs w:val="22"/>
        </w:rPr>
        <w:t xml:space="preserve"> </w:t>
      </w:r>
      <w:r w:rsidRPr="00B71480">
        <w:rPr>
          <w:color w:val="13355F"/>
          <w:sz w:val="22"/>
          <w:szCs w:val="22"/>
        </w:rPr>
        <w:t>—</w:t>
      </w:r>
      <w:r w:rsidRPr="00B71480">
        <w:rPr>
          <w:color w:val="13355F"/>
          <w:spacing w:val="-9"/>
          <w:sz w:val="22"/>
          <w:szCs w:val="22"/>
        </w:rPr>
        <w:t xml:space="preserve"> </w:t>
      </w:r>
      <w:r w:rsidRPr="00B71480">
        <w:rPr>
          <w:color w:val="13355F"/>
          <w:sz w:val="22"/>
          <w:szCs w:val="22"/>
        </w:rPr>
        <w:t>EV</w:t>
      </w:r>
      <w:r w:rsidRPr="00B71480">
        <w:rPr>
          <w:color w:val="13355F"/>
          <w:spacing w:val="-9"/>
          <w:sz w:val="22"/>
          <w:szCs w:val="22"/>
        </w:rPr>
        <w:t xml:space="preserve"> </w:t>
      </w:r>
      <w:r w:rsidRPr="00B71480">
        <w:rPr>
          <w:color w:val="13355F"/>
          <w:sz w:val="22"/>
          <w:szCs w:val="22"/>
        </w:rPr>
        <w:t>Battery</w:t>
      </w:r>
      <w:r w:rsidRPr="00B71480">
        <w:rPr>
          <w:color w:val="13355F"/>
          <w:spacing w:val="-9"/>
          <w:sz w:val="22"/>
          <w:szCs w:val="22"/>
        </w:rPr>
        <w:t xml:space="preserve"> </w:t>
      </w:r>
      <w:r w:rsidRPr="00B71480">
        <w:rPr>
          <w:color w:val="13355F"/>
          <w:sz w:val="22"/>
          <w:szCs w:val="22"/>
        </w:rPr>
        <w:t>Asset</w:t>
      </w:r>
      <w:r w:rsidRPr="00B71480">
        <w:rPr>
          <w:color w:val="13355F"/>
          <w:spacing w:val="-9"/>
          <w:sz w:val="22"/>
          <w:szCs w:val="22"/>
        </w:rPr>
        <w:t xml:space="preserve"> </w:t>
      </w:r>
      <w:r w:rsidRPr="00B71480">
        <w:rPr>
          <w:color w:val="13355F"/>
          <w:spacing w:val="-2"/>
          <w:sz w:val="22"/>
          <w:szCs w:val="22"/>
        </w:rPr>
        <w:t>Management</w:t>
      </w:r>
      <w:r w:rsidRPr="00B71480">
        <w:rPr>
          <w:color w:val="13355F"/>
          <w:sz w:val="22"/>
          <w:szCs w:val="22"/>
        </w:rPr>
        <w:tab/>
      </w:r>
      <w:r w:rsidRPr="00B71480">
        <w:rPr>
          <w:sz w:val="22"/>
          <w:szCs w:val="22"/>
        </w:rPr>
        <w:t>May</w:t>
      </w:r>
      <w:r w:rsidRPr="00B71480">
        <w:rPr>
          <w:spacing w:val="-5"/>
          <w:sz w:val="22"/>
          <w:szCs w:val="22"/>
        </w:rPr>
        <w:t xml:space="preserve"> </w:t>
      </w:r>
      <w:r w:rsidRPr="00B71480">
        <w:rPr>
          <w:sz w:val="22"/>
          <w:szCs w:val="22"/>
        </w:rPr>
        <w:t>2022</w:t>
      </w:r>
      <w:r w:rsidRPr="00B71480">
        <w:rPr>
          <w:spacing w:val="-4"/>
          <w:sz w:val="22"/>
          <w:szCs w:val="22"/>
        </w:rPr>
        <w:t xml:space="preserve"> </w:t>
      </w:r>
      <w:r w:rsidRPr="00B71480">
        <w:rPr>
          <w:sz w:val="22"/>
          <w:szCs w:val="22"/>
        </w:rPr>
        <w:t>–</w:t>
      </w:r>
      <w:r w:rsidRPr="00B71480">
        <w:rPr>
          <w:spacing w:val="-4"/>
          <w:sz w:val="22"/>
          <w:szCs w:val="22"/>
        </w:rPr>
        <w:t xml:space="preserve"> </w:t>
      </w:r>
      <w:r w:rsidRPr="00B71480">
        <w:rPr>
          <w:sz w:val="22"/>
          <w:szCs w:val="22"/>
        </w:rPr>
        <w:t>Dec</w:t>
      </w:r>
      <w:r w:rsidRPr="00B71480">
        <w:rPr>
          <w:spacing w:val="-4"/>
          <w:sz w:val="22"/>
          <w:szCs w:val="22"/>
        </w:rPr>
        <w:t xml:space="preserve"> 2022</w:t>
      </w:r>
    </w:p>
    <w:p w14:paraId="145205F5" w14:textId="77777777" w:rsidR="00904445" w:rsidRDefault="00000000">
      <w:pPr>
        <w:pStyle w:val="Heading4"/>
        <w:rPr>
          <w:spacing w:val="-2"/>
          <w:sz w:val="22"/>
          <w:szCs w:val="22"/>
        </w:rPr>
      </w:pPr>
      <w:r w:rsidRPr="00B71480">
        <w:rPr>
          <w:sz w:val="22"/>
          <w:szCs w:val="22"/>
        </w:rPr>
        <w:t>Data</w:t>
      </w:r>
      <w:r w:rsidRPr="00B71480">
        <w:rPr>
          <w:spacing w:val="-5"/>
          <w:sz w:val="22"/>
          <w:szCs w:val="22"/>
        </w:rPr>
        <w:t xml:space="preserve"> </w:t>
      </w:r>
      <w:r w:rsidRPr="00B71480">
        <w:rPr>
          <w:spacing w:val="-2"/>
          <w:sz w:val="22"/>
          <w:szCs w:val="22"/>
        </w:rPr>
        <w:t>Analyst</w:t>
      </w:r>
    </w:p>
    <w:p w14:paraId="4A14F723" w14:textId="77777777" w:rsidR="002710B0" w:rsidRDefault="002710B0">
      <w:pPr>
        <w:pStyle w:val="Heading4"/>
        <w:rPr>
          <w:b w:val="0"/>
          <w:bCs w:val="0"/>
          <w:i w:val="0"/>
          <w:iCs w:val="0"/>
          <w:sz w:val="22"/>
          <w:szCs w:val="22"/>
        </w:rPr>
      </w:pPr>
    </w:p>
    <w:p w14:paraId="3A84F812" w14:textId="5C47D075" w:rsidR="000A2FB4" w:rsidRDefault="000A2FB4">
      <w:pPr>
        <w:pStyle w:val="Heading4"/>
        <w:rPr>
          <w:sz w:val="22"/>
          <w:szCs w:val="22"/>
        </w:rPr>
      </w:pPr>
      <w:r w:rsidRPr="002710B0">
        <w:rPr>
          <w:sz w:val="22"/>
          <w:szCs w:val="22"/>
        </w:rPr>
        <w:t xml:space="preserve">Azure Synapse · Python · SQL · PostgreSQL · </w:t>
      </w:r>
      <w:proofErr w:type="spellStart"/>
      <w:r w:rsidRPr="002710B0">
        <w:rPr>
          <w:sz w:val="22"/>
          <w:szCs w:val="22"/>
        </w:rPr>
        <w:t>dbt</w:t>
      </w:r>
      <w:proofErr w:type="spellEnd"/>
      <w:r w:rsidRPr="002710B0">
        <w:rPr>
          <w:sz w:val="22"/>
          <w:szCs w:val="22"/>
        </w:rPr>
        <w:t xml:space="preserve"> · Tableau · IoT · Data Warehousing · Data Mining · Big Data · Machine Learning (ML) · Automation</w:t>
      </w:r>
    </w:p>
    <w:p w14:paraId="107444F9" w14:textId="77777777" w:rsidR="002710B0" w:rsidRPr="002710B0" w:rsidRDefault="002710B0">
      <w:pPr>
        <w:pStyle w:val="Heading4"/>
        <w:rPr>
          <w:sz w:val="22"/>
          <w:szCs w:val="22"/>
        </w:rPr>
      </w:pPr>
    </w:p>
    <w:p w14:paraId="0F390B9C" w14:textId="77777777" w:rsidR="00904445" w:rsidRPr="00804EA3" w:rsidRDefault="00000000" w:rsidP="00804EA3">
      <w:pPr>
        <w:pStyle w:val="ListParagraph"/>
        <w:numPr>
          <w:ilvl w:val="0"/>
          <w:numId w:val="8"/>
        </w:numPr>
        <w:tabs>
          <w:tab w:val="left" w:pos="545"/>
          <w:tab w:val="left" w:pos="547"/>
        </w:tabs>
        <w:spacing w:before="66" w:line="249" w:lineRule="auto"/>
        <w:ind w:right="285"/>
        <w:jc w:val="both"/>
      </w:pPr>
      <w:r w:rsidRPr="00804EA3">
        <w:t>Developed an IoT-data tool for revenue tracking across second-life EV batteries storing solar energy — tracked stored-energy throughput</w:t>
      </w:r>
      <w:r w:rsidRPr="00804EA3">
        <w:rPr>
          <w:spacing w:val="-7"/>
        </w:rPr>
        <w:t xml:space="preserve"> </w:t>
      </w:r>
      <w:r w:rsidRPr="00804EA3">
        <w:t>and</w:t>
      </w:r>
      <w:r w:rsidRPr="00804EA3">
        <w:rPr>
          <w:spacing w:val="-7"/>
        </w:rPr>
        <w:t xml:space="preserve"> </w:t>
      </w:r>
      <w:r w:rsidRPr="00804EA3">
        <w:t>energy-arbitrage</w:t>
      </w:r>
      <w:r w:rsidRPr="00804EA3">
        <w:rPr>
          <w:spacing w:val="-8"/>
        </w:rPr>
        <w:t xml:space="preserve"> </w:t>
      </w:r>
      <w:r w:rsidRPr="00804EA3">
        <w:t>revenue,</w:t>
      </w:r>
      <w:r w:rsidRPr="00804EA3">
        <w:rPr>
          <w:spacing w:val="-7"/>
        </w:rPr>
        <w:t xml:space="preserve"> </w:t>
      </w:r>
      <w:r w:rsidRPr="00804EA3">
        <w:t>monitored</w:t>
      </w:r>
      <w:r w:rsidRPr="00804EA3">
        <w:rPr>
          <w:spacing w:val="-7"/>
        </w:rPr>
        <w:t xml:space="preserve"> </w:t>
      </w:r>
      <w:r w:rsidRPr="00804EA3">
        <w:t>battery</w:t>
      </w:r>
      <w:r w:rsidRPr="00804EA3">
        <w:rPr>
          <w:spacing w:val="-7"/>
        </w:rPr>
        <w:t xml:space="preserve"> </w:t>
      </w:r>
      <w:r w:rsidRPr="00804EA3">
        <w:t>performance,</w:t>
      </w:r>
      <w:r w:rsidRPr="00804EA3">
        <w:rPr>
          <w:spacing w:val="-7"/>
        </w:rPr>
        <w:t xml:space="preserve"> </w:t>
      </w:r>
      <w:r w:rsidRPr="00804EA3">
        <w:t>and</w:t>
      </w:r>
      <w:r w:rsidRPr="00804EA3">
        <w:rPr>
          <w:spacing w:val="-7"/>
        </w:rPr>
        <w:t xml:space="preserve"> </w:t>
      </w:r>
      <w:r w:rsidRPr="00804EA3">
        <w:t>auto-raised</w:t>
      </w:r>
      <w:r w:rsidRPr="00804EA3">
        <w:rPr>
          <w:spacing w:val="-7"/>
        </w:rPr>
        <w:t xml:space="preserve"> </w:t>
      </w:r>
      <w:r w:rsidRPr="00804EA3">
        <w:t>maintenance</w:t>
      </w:r>
      <w:r w:rsidRPr="00804EA3">
        <w:rPr>
          <w:spacing w:val="-7"/>
        </w:rPr>
        <w:t xml:space="preserve"> </w:t>
      </w:r>
      <w:r w:rsidRPr="00804EA3">
        <w:t>tickets</w:t>
      </w:r>
      <w:r w:rsidRPr="00804EA3">
        <w:rPr>
          <w:spacing w:val="-7"/>
        </w:rPr>
        <w:t xml:space="preserve"> </w:t>
      </w:r>
      <w:r w:rsidRPr="00804EA3">
        <w:t>based</w:t>
      </w:r>
      <w:r w:rsidRPr="00804EA3">
        <w:rPr>
          <w:spacing w:val="-8"/>
        </w:rPr>
        <w:t xml:space="preserve"> </w:t>
      </w:r>
      <w:r w:rsidRPr="00804EA3">
        <w:t>on</w:t>
      </w:r>
      <w:r w:rsidRPr="00804EA3">
        <w:rPr>
          <w:spacing w:val="-7"/>
        </w:rPr>
        <w:t xml:space="preserve"> </w:t>
      </w:r>
      <w:r w:rsidRPr="00804EA3">
        <w:t>asset</w:t>
      </w:r>
      <w:r w:rsidRPr="00804EA3">
        <w:rPr>
          <w:spacing w:val="-8"/>
        </w:rPr>
        <w:t xml:space="preserve"> </w:t>
      </w:r>
      <w:proofErr w:type="spellStart"/>
      <w:proofErr w:type="gramStart"/>
      <w:r w:rsidRPr="00804EA3">
        <w:t>hier-archy</w:t>
      </w:r>
      <w:proofErr w:type="spellEnd"/>
      <w:proofErr w:type="gramEnd"/>
      <w:r w:rsidRPr="00804EA3">
        <w:t>, reducing unplanned maintenance costs 15% and giving Finance visibility into recurring revenue streams.</w:t>
      </w:r>
    </w:p>
    <w:p w14:paraId="1A7F0E48" w14:textId="77777777" w:rsidR="00904445" w:rsidRPr="00804EA3" w:rsidRDefault="00000000" w:rsidP="00804EA3">
      <w:pPr>
        <w:pStyle w:val="ListParagraph"/>
        <w:numPr>
          <w:ilvl w:val="0"/>
          <w:numId w:val="8"/>
        </w:numPr>
        <w:tabs>
          <w:tab w:val="left" w:pos="545"/>
          <w:tab w:val="left" w:pos="547"/>
        </w:tabs>
        <w:spacing w:before="29" w:line="249" w:lineRule="auto"/>
        <w:jc w:val="both"/>
      </w:pPr>
      <w:r w:rsidRPr="00804EA3">
        <w:t>Designed</w:t>
      </w:r>
      <w:r w:rsidRPr="00804EA3">
        <w:rPr>
          <w:spacing w:val="-1"/>
        </w:rPr>
        <w:t xml:space="preserve"> </w:t>
      </w:r>
      <w:r w:rsidRPr="00804EA3">
        <w:t>a</w:t>
      </w:r>
      <w:r w:rsidRPr="00804EA3">
        <w:rPr>
          <w:spacing w:val="-1"/>
        </w:rPr>
        <w:t xml:space="preserve"> </w:t>
      </w:r>
      <w:r w:rsidRPr="00804EA3">
        <w:t>scalable</w:t>
      </w:r>
      <w:r w:rsidRPr="00804EA3">
        <w:rPr>
          <w:spacing w:val="-1"/>
        </w:rPr>
        <w:t xml:space="preserve"> </w:t>
      </w:r>
      <w:r w:rsidRPr="00804EA3">
        <w:t>Azure</w:t>
      </w:r>
      <w:r w:rsidRPr="00804EA3">
        <w:rPr>
          <w:spacing w:val="-1"/>
        </w:rPr>
        <w:t xml:space="preserve"> </w:t>
      </w:r>
      <w:r w:rsidRPr="00804EA3">
        <w:t>Synapse</w:t>
      </w:r>
      <w:r w:rsidRPr="00804EA3">
        <w:rPr>
          <w:spacing w:val="-1"/>
        </w:rPr>
        <w:t xml:space="preserve"> </w:t>
      </w:r>
      <w:r w:rsidRPr="00804EA3">
        <w:t>data</w:t>
      </w:r>
      <w:r w:rsidRPr="00804EA3">
        <w:rPr>
          <w:spacing w:val="-1"/>
        </w:rPr>
        <w:t xml:space="preserve"> </w:t>
      </w:r>
      <w:r w:rsidRPr="00804EA3">
        <w:t>warehouse</w:t>
      </w:r>
      <w:r w:rsidRPr="00804EA3">
        <w:rPr>
          <w:spacing w:val="-1"/>
        </w:rPr>
        <w:t xml:space="preserve"> </w:t>
      </w:r>
      <w:r w:rsidRPr="00804EA3">
        <w:t>with</w:t>
      </w:r>
      <w:r w:rsidRPr="00804EA3">
        <w:rPr>
          <w:spacing w:val="-1"/>
        </w:rPr>
        <w:t xml:space="preserve"> </w:t>
      </w:r>
      <w:proofErr w:type="spellStart"/>
      <w:r w:rsidRPr="00804EA3">
        <w:t>dbt</w:t>
      </w:r>
      <w:proofErr w:type="spellEnd"/>
      <w:r w:rsidRPr="00804EA3">
        <w:rPr>
          <w:spacing w:val="-1"/>
        </w:rPr>
        <w:t xml:space="preserve"> </w:t>
      </w:r>
      <w:r w:rsidRPr="00804EA3">
        <w:t>models</w:t>
      </w:r>
      <w:r w:rsidRPr="00804EA3">
        <w:rPr>
          <w:spacing w:val="-1"/>
        </w:rPr>
        <w:t xml:space="preserve"> </w:t>
      </w:r>
      <w:r w:rsidRPr="00804EA3">
        <w:t>consolidating</w:t>
      </w:r>
      <w:r w:rsidRPr="00804EA3">
        <w:rPr>
          <w:spacing w:val="-1"/>
        </w:rPr>
        <w:t xml:space="preserve"> </w:t>
      </w:r>
      <w:r w:rsidRPr="00804EA3">
        <w:t>telemetry</w:t>
      </w:r>
      <w:r w:rsidRPr="00804EA3">
        <w:rPr>
          <w:spacing w:val="-1"/>
        </w:rPr>
        <w:t xml:space="preserve"> </w:t>
      </w:r>
      <w:r w:rsidRPr="00804EA3">
        <w:t>from</w:t>
      </w:r>
      <w:r w:rsidRPr="00804EA3">
        <w:rPr>
          <w:spacing w:val="-1"/>
        </w:rPr>
        <w:t xml:space="preserve"> </w:t>
      </w:r>
      <w:r w:rsidRPr="00804EA3">
        <w:t>500+</w:t>
      </w:r>
      <w:r w:rsidRPr="00804EA3">
        <w:rPr>
          <w:spacing w:val="-1"/>
        </w:rPr>
        <w:t xml:space="preserve"> </w:t>
      </w:r>
      <w:r w:rsidRPr="00804EA3">
        <w:t>EV</w:t>
      </w:r>
      <w:r w:rsidRPr="00804EA3">
        <w:rPr>
          <w:spacing w:val="-1"/>
        </w:rPr>
        <w:t xml:space="preserve"> </w:t>
      </w:r>
      <w:r w:rsidRPr="00804EA3">
        <w:t>batteries</w:t>
      </w:r>
      <w:r w:rsidRPr="00804EA3">
        <w:rPr>
          <w:spacing w:val="-1"/>
        </w:rPr>
        <w:t xml:space="preserve"> </w:t>
      </w:r>
      <w:r w:rsidRPr="00804EA3">
        <w:t>—</w:t>
      </w:r>
      <w:r w:rsidRPr="00804EA3">
        <w:rPr>
          <w:spacing w:val="-1"/>
        </w:rPr>
        <w:t xml:space="preserve"> </w:t>
      </w:r>
      <w:r w:rsidRPr="00804EA3">
        <w:t>gave</w:t>
      </w:r>
      <w:r w:rsidRPr="00804EA3">
        <w:rPr>
          <w:spacing w:val="-1"/>
        </w:rPr>
        <w:t xml:space="preserve"> </w:t>
      </w:r>
      <w:proofErr w:type="gramStart"/>
      <w:r w:rsidRPr="00804EA3">
        <w:t>lead-</w:t>
      </w:r>
      <w:proofErr w:type="spellStart"/>
      <w:r w:rsidRPr="00804EA3">
        <w:t>ership</w:t>
      </w:r>
      <w:proofErr w:type="spellEnd"/>
      <w:proofErr w:type="gramEnd"/>
      <w:r w:rsidRPr="00804EA3">
        <w:t xml:space="preserve"> same-day asset-health visibility (from weekly) for PG&amp;E and SoCal Gas storage contracts.</w:t>
      </w:r>
    </w:p>
    <w:p w14:paraId="22FA2D4F" w14:textId="125B2872" w:rsidR="00B71480" w:rsidRPr="00804EA3" w:rsidRDefault="00B71480" w:rsidP="00804EA3">
      <w:pPr>
        <w:pStyle w:val="ListParagraph"/>
        <w:numPr>
          <w:ilvl w:val="0"/>
          <w:numId w:val="8"/>
        </w:numPr>
        <w:tabs>
          <w:tab w:val="left" w:pos="545"/>
          <w:tab w:val="left" w:pos="547"/>
        </w:tabs>
        <w:spacing w:before="29" w:line="249" w:lineRule="auto"/>
        <w:jc w:val="both"/>
      </w:pPr>
      <w:r w:rsidRPr="00804EA3">
        <w:t>Applied AI-assisted predictive analytics and machine learning models to forecast battery health, identify anomalies, and optimize asset performance.</w:t>
      </w:r>
    </w:p>
    <w:p w14:paraId="7C36C0D0" w14:textId="5488D5DB" w:rsidR="00904445" w:rsidRPr="00804EA3" w:rsidRDefault="00000000" w:rsidP="00804EA3">
      <w:pPr>
        <w:pStyle w:val="ListParagraph"/>
        <w:numPr>
          <w:ilvl w:val="0"/>
          <w:numId w:val="8"/>
        </w:numPr>
        <w:tabs>
          <w:tab w:val="left" w:pos="545"/>
        </w:tabs>
        <w:spacing w:before="9"/>
        <w:jc w:val="both"/>
      </w:pPr>
      <w:r w:rsidRPr="00804EA3">
        <w:t>Built</w:t>
      </w:r>
      <w:r w:rsidRPr="00804EA3">
        <w:rPr>
          <w:spacing w:val="-3"/>
        </w:rPr>
        <w:t xml:space="preserve"> </w:t>
      </w:r>
      <w:r w:rsidRPr="00804EA3">
        <w:t>predictive</w:t>
      </w:r>
      <w:r w:rsidRPr="00804EA3">
        <w:rPr>
          <w:spacing w:val="-3"/>
        </w:rPr>
        <w:t xml:space="preserve"> </w:t>
      </w:r>
      <w:r w:rsidRPr="00804EA3">
        <w:t>ML</w:t>
      </w:r>
      <w:r w:rsidRPr="00804EA3">
        <w:rPr>
          <w:spacing w:val="-3"/>
        </w:rPr>
        <w:t xml:space="preserve"> </w:t>
      </w:r>
      <w:r w:rsidRPr="00804EA3">
        <w:t>models</w:t>
      </w:r>
      <w:r w:rsidRPr="00804EA3">
        <w:rPr>
          <w:spacing w:val="-3"/>
        </w:rPr>
        <w:t xml:space="preserve"> </w:t>
      </w:r>
      <w:r w:rsidRPr="00804EA3">
        <w:t>(scikit-learn,</w:t>
      </w:r>
      <w:r w:rsidRPr="00804EA3">
        <w:rPr>
          <w:spacing w:val="-2"/>
        </w:rPr>
        <w:t xml:space="preserve"> </w:t>
      </w:r>
      <w:proofErr w:type="spellStart"/>
      <w:r w:rsidRPr="00804EA3">
        <w:t>XGBoost</w:t>
      </w:r>
      <w:proofErr w:type="spellEnd"/>
      <w:r w:rsidRPr="00804EA3">
        <w:t>)</w:t>
      </w:r>
      <w:r w:rsidRPr="00804EA3">
        <w:rPr>
          <w:spacing w:val="-2"/>
        </w:rPr>
        <w:t xml:space="preserve"> </w:t>
      </w:r>
      <w:r w:rsidRPr="00804EA3">
        <w:t>for</w:t>
      </w:r>
      <w:r w:rsidRPr="00804EA3">
        <w:rPr>
          <w:spacing w:val="-3"/>
        </w:rPr>
        <w:t xml:space="preserve"> </w:t>
      </w:r>
      <w:r w:rsidRPr="00804EA3">
        <w:t>battery</w:t>
      </w:r>
      <w:r w:rsidRPr="00804EA3">
        <w:rPr>
          <w:spacing w:val="-3"/>
        </w:rPr>
        <w:t xml:space="preserve"> </w:t>
      </w:r>
      <w:r w:rsidRPr="00804EA3">
        <w:t>State-of-Health</w:t>
      </w:r>
      <w:r w:rsidRPr="00804EA3">
        <w:rPr>
          <w:spacing w:val="-2"/>
        </w:rPr>
        <w:t xml:space="preserve"> </w:t>
      </w:r>
      <w:r w:rsidRPr="00804EA3">
        <w:t>scoring</w:t>
      </w:r>
      <w:r w:rsidRPr="00804EA3">
        <w:rPr>
          <w:spacing w:val="-3"/>
        </w:rPr>
        <w:t xml:space="preserve"> </w:t>
      </w:r>
      <w:r w:rsidRPr="00804EA3">
        <w:t>and</w:t>
      </w:r>
      <w:r w:rsidRPr="00804EA3">
        <w:rPr>
          <w:spacing w:val="-3"/>
        </w:rPr>
        <w:t xml:space="preserve"> </w:t>
      </w:r>
      <w:r w:rsidRPr="00804EA3">
        <w:t>failure</w:t>
      </w:r>
      <w:r w:rsidRPr="00804EA3">
        <w:rPr>
          <w:spacing w:val="-2"/>
        </w:rPr>
        <w:t xml:space="preserve"> </w:t>
      </w:r>
      <w:r w:rsidRPr="00804EA3">
        <w:t>forecasting</w:t>
      </w:r>
      <w:r w:rsidRPr="00804EA3">
        <w:rPr>
          <w:spacing w:val="-3"/>
        </w:rPr>
        <w:t xml:space="preserve"> </w:t>
      </w:r>
      <w:r w:rsidRPr="00804EA3">
        <w:t>—</w:t>
      </w:r>
      <w:r w:rsidRPr="00804EA3">
        <w:rPr>
          <w:spacing w:val="-2"/>
        </w:rPr>
        <w:t xml:space="preserve"> </w:t>
      </w:r>
      <w:r w:rsidRPr="00804EA3">
        <w:t>extended</w:t>
      </w:r>
      <w:r w:rsidRPr="00804EA3">
        <w:rPr>
          <w:spacing w:val="-3"/>
        </w:rPr>
        <w:t xml:space="preserve"> </w:t>
      </w:r>
      <w:r w:rsidRPr="00804EA3">
        <w:t>cycle</w:t>
      </w:r>
      <w:r w:rsidRPr="00804EA3">
        <w:rPr>
          <w:spacing w:val="-3"/>
        </w:rPr>
        <w:t xml:space="preserve"> </w:t>
      </w:r>
      <w:r w:rsidRPr="00804EA3">
        <w:rPr>
          <w:spacing w:val="-4"/>
        </w:rPr>
        <w:t>life</w:t>
      </w:r>
      <w:r w:rsidR="00804EA3">
        <w:rPr>
          <w:spacing w:val="-4"/>
        </w:rPr>
        <w:t xml:space="preserve"> </w:t>
      </w:r>
      <w:r w:rsidRPr="00804EA3">
        <w:t>12%,</w:t>
      </w:r>
      <w:r w:rsidRPr="00804EA3">
        <w:rPr>
          <w:spacing w:val="-8"/>
        </w:rPr>
        <w:t xml:space="preserve"> </w:t>
      </w:r>
      <w:r w:rsidRPr="00804EA3">
        <w:t>generating</w:t>
      </w:r>
      <w:r w:rsidRPr="00804EA3">
        <w:rPr>
          <w:spacing w:val="-8"/>
        </w:rPr>
        <w:t xml:space="preserve"> </w:t>
      </w:r>
      <w:r w:rsidRPr="00804EA3">
        <w:t>$150K+</w:t>
      </w:r>
      <w:r w:rsidRPr="00804EA3">
        <w:rPr>
          <w:spacing w:val="-8"/>
        </w:rPr>
        <w:t xml:space="preserve"> </w:t>
      </w:r>
      <w:r w:rsidRPr="00804EA3">
        <w:t>in</w:t>
      </w:r>
      <w:r w:rsidRPr="00804EA3">
        <w:rPr>
          <w:spacing w:val="-8"/>
        </w:rPr>
        <w:t xml:space="preserve"> </w:t>
      </w:r>
      <w:r w:rsidRPr="00804EA3">
        <w:t>annual</w:t>
      </w:r>
      <w:r w:rsidRPr="00804EA3">
        <w:rPr>
          <w:spacing w:val="-8"/>
        </w:rPr>
        <w:t xml:space="preserve"> </w:t>
      </w:r>
      <w:r w:rsidRPr="00804EA3">
        <w:t>savings</w:t>
      </w:r>
      <w:r w:rsidRPr="00804EA3">
        <w:rPr>
          <w:spacing w:val="-7"/>
        </w:rPr>
        <w:t xml:space="preserve"> </w:t>
      </w:r>
      <w:r w:rsidRPr="00804EA3">
        <w:t>and</w:t>
      </w:r>
      <w:r w:rsidRPr="00804EA3">
        <w:rPr>
          <w:spacing w:val="-8"/>
        </w:rPr>
        <w:t xml:space="preserve"> </w:t>
      </w:r>
      <w:r w:rsidRPr="00804EA3">
        <w:t>informing</w:t>
      </w:r>
      <w:r w:rsidRPr="00804EA3">
        <w:rPr>
          <w:spacing w:val="-8"/>
        </w:rPr>
        <w:t xml:space="preserve"> </w:t>
      </w:r>
      <w:r w:rsidRPr="00804EA3">
        <w:t>capital-allocation</w:t>
      </w:r>
      <w:r w:rsidRPr="00804EA3">
        <w:rPr>
          <w:spacing w:val="-8"/>
        </w:rPr>
        <w:t xml:space="preserve"> </w:t>
      </w:r>
      <w:r w:rsidRPr="00804EA3">
        <w:rPr>
          <w:spacing w:val="-2"/>
        </w:rPr>
        <w:t>decisions.</w:t>
      </w:r>
    </w:p>
    <w:p w14:paraId="5B8FEE29" w14:textId="77777777" w:rsidR="00904445" w:rsidRDefault="00000000" w:rsidP="00804EA3">
      <w:pPr>
        <w:pStyle w:val="ListParagraph"/>
        <w:numPr>
          <w:ilvl w:val="0"/>
          <w:numId w:val="8"/>
        </w:numPr>
        <w:tabs>
          <w:tab w:val="left" w:pos="545"/>
          <w:tab w:val="left" w:pos="547"/>
        </w:tabs>
        <w:spacing w:before="39" w:line="249" w:lineRule="auto"/>
        <w:jc w:val="both"/>
      </w:pPr>
      <w:r w:rsidRPr="00804EA3">
        <w:t>Delivered</w:t>
      </w:r>
      <w:r w:rsidRPr="00804EA3">
        <w:rPr>
          <w:spacing w:val="-9"/>
        </w:rPr>
        <w:t xml:space="preserve"> </w:t>
      </w:r>
      <w:r w:rsidRPr="00804EA3">
        <w:t>Tableau</w:t>
      </w:r>
      <w:r w:rsidRPr="00804EA3">
        <w:rPr>
          <w:spacing w:val="-9"/>
        </w:rPr>
        <w:t xml:space="preserve"> </w:t>
      </w:r>
      <w:r w:rsidRPr="00804EA3">
        <w:t>executive</w:t>
      </w:r>
      <w:r w:rsidRPr="00804EA3">
        <w:rPr>
          <w:spacing w:val="-9"/>
        </w:rPr>
        <w:t xml:space="preserve"> </w:t>
      </w:r>
      <w:r w:rsidRPr="00804EA3">
        <w:t>dashboards</w:t>
      </w:r>
      <w:r w:rsidRPr="00804EA3">
        <w:rPr>
          <w:spacing w:val="-9"/>
        </w:rPr>
        <w:t xml:space="preserve"> </w:t>
      </w:r>
      <w:r w:rsidRPr="00804EA3">
        <w:t>on</w:t>
      </w:r>
      <w:r w:rsidRPr="00804EA3">
        <w:rPr>
          <w:spacing w:val="-9"/>
        </w:rPr>
        <w:t xml:space="preserve"> </w:t>
      </w:r>
      <w:r w:rsidRPr="00804EA3">
        <w:t>degradation,</w:t>
      </w:r>
      <w:r w:rsidRPr="00804EA3">
        <w:rPr>
          <w:spacing w:val="-9"/>
        </w:rPr>
        <w:t xml:space="preserve"> </w:t>
      </w:r>
      <w:r w:rsidRPr="00804EA3">
        <w:t>inventory</w:t>
      </w:r>
      <w:r w:rsidRPr="00804EA3">
        <w:rPr>
          <w:spacing w:val="-9"/>
        </w:rPr>
        <w:t xml:space="preserve"> </w:t>
      </w:r>
      <w:r w:rsidRPr="00804EA3">
        <w:t>performance,</w:t>
      </w:r>
      <w:r w:rsidRPr="00804EA3">
        <w:rPr>
          <w:spacing w:val="-9"/>
        </w:rPr>
        <w:t xml:space="preserve"> </w:t>
      </w:r>
      <w:r w:rsidRPr="00804EA3">
        <w:t>and</w:t>
      </w:r>
      <w:r w:rsidRPr="00804EA3">
        <w:rPr>
          <w:spacing w:val="-9"/>
        </w:rPr>
        <w:t xml:space="preserve"> </w:t>
      </w:r>
      <w:r w:rsidRPr="00804EA3">
        <w:t>supply-chain</w:t>
      </w:r>
      <w:r w:rsidRPr="00804EA3">
        <w:rPr>
          <w:spacing w:val="-9"/>
        </w:rPr>
        <w:t xml:space="preserve"> </w:t>
      </w:r>
      <w:r w:rsidRPr="00804EA3">
        <w:t>ROI</w:t>
      </w:r>
      <w:r w:rsidRPr="00804EA3">
        <w:rPr>
          <w:spacing w:val="-9"/>
        </w:rPr>
        <w:t xml:space="preserve"> </w:t>
      </w:r>
      <w:r w:rsidRPr="00804EA3">
        <w:t>—</w:t>
      </w:r>
      <w:r w:rsidRPr="00804EA3">
        <w:rPr>
          <w:spacing w:val="-9"/>
        </w:rPr>
        <w:t xml:space="preserve"> </w:t>
      </w:r>
      <w:r w:rsidRPr="00804EA3">
        <w:t>translating</w:t>
      </w:r>
      <w:r w:rsidRPr="00804EA3">
        <w:rPr>
          <w:spacing w:val="-9"/>
        </w:rPr>
        <w:t xml:space="preserve"> </w:t>
      </w:r>
      <w:r w:rsidRPr="00804EA3">
        <w:t>raw</w:t>
      </w:r>
      <w:r w:rsidRPr="00804EA3">
        <w:rPr>
          <w:spacing w:val="-9"/>
        </w:rPr>
        <w:t xml:space="preserve"> </w:t>
      </w:r>
      <w:r w:rsidRPr="00804EA3">
        <w:t>IoT</w:t>
      </w:r>
      <w:r w:rsidRPr="00804EA3">
        <w:rPr>
          <w:spacing w:val="-9"/>
        </w:rPr>
        <w:t xml:space="preserve"> </w:t>
      </w:r>
      <w:r w:rsidRPr="00804EA3">
        <w:t>signals into actionable narratives for strategic planning.</w:t>
      </w:r>
    </w:p>
    <w:p w14:paraId="1892C500" w14:textId="77777777" w:rsidR="000A2FB4" w:rsidRPr="00B71480" w:rsidRDefault="000A2FB4" w:rsidP="00804EA3">
      <w:pPr>
        <w:tabs>
          <w:tab w:val="left" w:pos="545"/>
          <w:tab w:val="left" w:pos="547"/>
        </w:tabs>
        <w:spacing w:before="39" w:line="249" w:lineRule="auto"/>
        <w:jc w:val="both"/>
      </w:pPr>
    </w:p>
    <w:p w14:paraId="3BB08BD0" w14:textId="77777777" w:rsidR="00904445" w:rsidRPr="00B71480" w:rsidRDefault="00000000">
      <w:pPr>
        <w:pStyle w:val="Heading3"/>
        <w:tabs>
          <w:tab w:val="left" w:pos="9505"/>
        </w:tabs>
        <w:spacing w:before="90"/>
        <w:rPr>
          <w:sz w:val="22"/>
          <w:szCs w:val="22"/>
        </w:rPr>
      </w:pPr>
      <w:r w:rsidRPr="00B71480">
        <w:rPr>
          <w:color w:val="13355F"/>
          <w:sz w:val="22"/>
          <w:szCs w:val="22"/>
        </w:rPr>
        <w:t>INTELLECT</w:t>
      </w:r>
      <w:r w:rsidRPr="00B71480">
        <w:rPr>
          <w:color w:val="13355F"/>
          <w:spacing w:val="-13"/>
          <w:sz w:val="22"/>
          <w:szCs w:val="22"/>
        </w:rPr>
        <w:t xml:space="preserve"> </w:t>
      </w:r>
      <w:r w:rsidRPr="00B71480">
        <w:rPr>
          <w:color w:val="13355F"/>
          <w:sz w:val="22"/>
          <w:szCs w:val="22"/>
        </w:rPr>
        <w:t>DESIGN</w:t>
      </w:r>
      <w:r w:rsidRPr="00B71480">
        <w:rPr>
          <w:color w:val="13355F"/>
          <w:spacing w:val="-12"/>
          <w:sz w:val="22"/>
          <w:szCs w:val="22"/>
        </w:rPr>
        <w:t xml:space="preserve"> </w:t>
      </w:r>
      <w:r w:rsidRPr="00B71480">
        <w:rPr>
          <w:color w:val="13355F"/>
          <w:sz w:val="22"/>
          <w:szCs w:val="22"/>
        </w:rPr>
        <w:t>ARENA</w:t>
      </w:r>
      <w:r w:rsidRPr="00B71480">
        <w:rPr>
          <w:color w:val="13355F"/>
          <w:spacing w:val="-12"/>
          <w:sz w:val="22"/>
          <w:szCs w:val="22"/>
        </w:rPr>
        <w:t xml:space="preserve"> </w:t>
      </w:r>
      <w:r w:rsidRPr="00B71480">
        <w:rPr>
          <w:color w:val="13355F"/>
          <w:sz w:val="22"/>
          <w:szCs w:val="22"/>
        </w:rPr>
        <w:t>LTD.</w:t>
      </w:r>
      <w:r w:rsidRPr="00B71480">
        <w:rPr>
          <w:color w:val="13355F"/>
          <w:spacing w:val="-12"/>
          <w:sz w:val="22"/>
          <w:szCs w:val="22"/>
        </w:rPr>
        <w:t xml:space="preserve"> </w:t>
      </w:r>
      <w:r w:rsidRPr="00B71480">
        <w:rPr>
          <w:color w:val="13355F"/>
          <w:sz w:val="22"/>
          <w:szCs w:val="22"/>
        </w:rPr>
        <w:t>—</w:t>
      </w:r>
      <w:r w:rsidRPr="00B71480">
        <w:rPr>
          <w:color w:val="13355F"/>
          <w:spacing w:val="-13"/>
          <w:sz w:val="22"/>
          <w:szCs w:val="22"/>
        </w:rPr>
        <w:t xml:space="preserve"> </w:t>
      </w:r>
      <w:r w:rsidRPr="00B71480">
        <w:rPr>
          <w:color w:val="13355F"/>
          <w:sz w:val="22"/>
          <w:szCs w:val="22"/>
        </w:rPr>
        <w:t>Banking</w:t>
      </w:r>
      <w:r w:rsidRPr="00B71480">
        <w:rPr>
          <w:color w:val="13355F"/>
          <w:spacing w:val="-12"/>
          <w:sz w:val="22"/>
          <w:szCs w:val="22"/>
        </w:rPr>
        <w:t xml:space="preserve"> </w:t>
      </w:r>
      <w:r w:rsidRPr="00B71480">
        <w:rPr>
          <w:color w:val="13355F"/>
          <w:sz w:val="22"/>
          <w:szCs w:val="22"/>
        </w:rPr>
        <w:t>Payment</w:t>
      </w:r>
      <w:r w:rsidRPr="00B71480">
        <w:rPr>
          <w:color w:val="13355F"/>
          <w:spacing w:val="-12"/>
          <w:sz w:val="22"/>
          <w:szCs w:val="22"/>
        </w:rPr>
        <w:t xml:space="preserve"> </w:t>
      </w:r>
      <w:r w:rsidRPr="00B71480">
        <w:rPr>
          <w:color w:val="13355F"/>
          <w:sz w:val="22"/>
          <w:szCs w:val="22"/>
        </w:rPr>
        <w:t>Processing</w:t>
      </w:r>
      <w:r w:rsidRPr="00B71480">
        <w:rPr>
          <w:color w:val="13355F"/>
          <w:spacing w:val="-12"/>
          <w:sz w:val="22"/>
          <w:szCs w:val="22"/>
        </w:rPr>
        <w:t xml:space="preserve"> </w:t>
      </w:r>
      <w:r w:rsidRPr="00B71480">
        <w:rPr>
          <w:color w:val="13355F"/>
          <w:spacing w:val="-4"/>
          <w:sz w:val="22"/>
          <w:szCs w:val="22"/>
        </w:rPr>
        <w:t>SaaS</w:t>
      </w:r>
      <w:r w:rsidRPr="00B71480">
        <w:rPr>
          <w:color w:val="13355F"/>
          <w:sz w:val="22"/>
          <w:szCs w:val="22"/>
        </w:rPr>
        <w:tab/>
      </w:r>
      <w:r w:rsidRPr="00B71480">
        <w:rPr>
          <w:sz w:val="22"/>
          <w:szCs w:val="22"/>
        </w:rPr>
        <w:t>Dec</w:t>
      </w:r>
      <w:r w:rsidRPr="00B71480">
        <w:rPr>
          <w:spacing w:val="-4"/>
          <w:sz w:val="22"/>
          <w:szCs w:val="22"/>
        </w:rPr>
        <w:t xml:space="preserve"> </w:t>
      </w:r>
      <w:r w:rsidRPr="00B71480">
        <w:rPr>
          <w:sz w:val="22"/>
          <w:szCs w:val="22"/>
        </w:rPr>
        <w:t>2017</w:t>
      </w:r>
      <w:r w:rsidRPr="00B71480">
        <w:rPr>
          <w:spacing w:val="-4"/>
          <w:sz w:val="22"/>
          <w:szCs w:val="22"/>
        </w:rPr>
        <w:t xml:space="preserve"> </w:t>
      </w:r>
      <w:r w:rsidRPr="00B71480">
        <w:rPr>
          <w:sz w:val="22"/>
          <w:szCs w:val="22"/>
        </w:rPr>
        <w:t>–</w:t>
      </w:r>
      <w:r w:rsidRPr="00B71480">
        <w:rPr>
          <w:spacing w:val="-4"/>
          <w:sz w:val="22"/>
          <w:szCs w:val="22"/>
        </w:rPr>
        <w:t xml:space="preserve"> </w:t>
      </w:r>
      <w:r w:rsidRPr="00B71480">
        <w:rPr>
          <w:sz w:val="22"/>
          <w:szCs w:val="22"/>
        </w:rPr>
        <w:t>Sep</w:t>
      </w:r>
      <w:r w:rsidRPr="00B71480">
        <w:rPr>
          <w:spacing w:val="-4"/>
          <w:sz w:val="22"/>
          <w:szCs w:val="22"/>
        </w:rPr>
        <w:t xml:space="preserve"> 2020</w:t>
      </w:r>
    </w:p>
    <w:p w14:paraId="7EF07A22" w14:textId="77777777" w:rsidR="00904445" w:rsidRDefault="00000000">
      <w:pPr>
        <w:pStyle w:val="Heading4"/>
        <w:rPr>
          <w:spacing w:val="-2"/>
          <w:sz w:val="22"/>
          <w:szCs w:val="22"/>
        </w:rPr>
      </w:pPr>
      <w:r w:rsidRPr="00B71480">
        <w:rPr>
          <w:sz w:val="22"/>
          <w:szCs w:val="22"/>
        </w:rPr>
        <w:t>Product</w:t>
      </w:r>
      <w:r w:rsidRPr="00B71480">
        <w:rPr>
          <w:spacing w:val="-8"/>
          <w:sz w:val="22"/>
          <w:szCs w:val="22"/>
        </w:rPr>
        <w:t xml:space="preserve"> </w:t>
      </w:r>
      <w:r w:rsidRPr="00B71480">
        <w:rPr>
          <w:spacing w:val="-2"/>
          <w:sz w:val="22"/>
          <w:szCs w:val="22"/>
        </w:rPr>
        <w:t>Engineer</w:t>
      </w:r>
    </w:p>
    <w:p w14:paraId="68256828" w14:textId="77777777" w:rsidR="002710B0" w:rsidRDefault="002710B0">
      <w:pPr>
        <w:pStyle w:val="Heading4"/>
        <w:rPr>
          <w:b w:val="0"/>
          <w:bCs w:val="0"/>
          <w:i w:val="0"/>
          <w:iCs w:val="0"/>
          <w:sz w:val="22"/>
          <w:szCs w:val="22"/>
        </w:rPr>
      </w:pPr>
    </w:p>
    <w:p w14:paraId="300BAD56" w14:textId="5786C44B" w:rsidR="000A2FB4" w:rsidRDefault="000A2FB4">
      <w:pPr>
        <w:pStyle w:val="Heading4"/>
        <w:rPr>
          <w:sz w:val="22"/>
          <w:szCs w:val="22"/>
        </w:rPr>
      </w:pPr>
      <w:r w:rsidRPr="002710B0">
        <w:rPr>
          <w:sz w:val="22"/>
          <w:szCs w:val="22"/>
        </w:rPr>
        <w:t xml:space="preserve">Cloud Integration · Snowflake · Apache Airflow · </w:t>
      </w:r>
      <w:proofErr w:type="spellStart"/>
      <w:r w:rsidRPr="002710B0">
        <w:rPr>
          <w:sz w:val="22"/>
          <w:szCs w:val="22"/>
        </w:rPr>
        <w:t>dbt</w:t>
      </w:r>
      <w:proofErr w:type="spellEnd"/>
      <w:r w:rsidRPr="002710B0">
        <w:rPr>
          <w:sz w:val="22"/>
          <w:szCs w:val="22"/>
        </w:rPr>
        <w:t xml:space="preserve"> · ETL/ELT · Data Warehousing · Oracle PL/SQL · Drools Rules Engine · Python · SQL · Payments Processing</w:t>
      </w:r>
    </w:p>
    <w:p w14:paraId="39AE3CBA" w14:textId="77777777" w:rsidR="002710B0" w:rsidRPr="002710B0" w:rsidRDefault="002710B0">
      <w:pPr>
        <w:pStyle w:val="Heading4"/>
        <w:rPr>
          <w:sz w:val="22"/>
          <w:szCs w:val="22"/>
        </w:rPr>
      </w:pPr>
    </w:p>
    <w:p w14:paraId="56CED12E" w14:textId="5408C940" w:rsidR="00804EA3" w:rsidRPr="00804EA3" w:rsidRDefault="00804EA3" w:rsidP="00804EA3">
      <w:pPr>
        <w:pStyle w:val="ListParagraph"/>
        <w:numPr>
          <w:ilvl w:val="0"/>
          <w:numId w:val="8"/>
        </w:numPr>
        <w:spacing w:before="66" w:line="292" w:lineRule="auto"/>
        <w:rPr>
          <w:bCs/>
        </w:rPr>
      </w:pPr>
      <w:r w:rsidRPr="00804EA3">
        <w:rPr>
          <w:bCs/>
        </w:rPr>
        <w:t>Award — On-Time, In-Full Delivery (</w:t>
      </w:r>
      <w:proofErr w:type="spellStart"/>
      <w:r w:rsidRPr="00804EA3">
        <w:rPr>
          <w:bCs/>
        </w:rPr>
        <w:t>iPSH</w:t>
      </w:r>
      <w:proofErr w:type="spellEnd"/>
      <w:r w:rsidRPr="00804EA3">
        <w:rPr>
          <w:bCs/>
        </w:rPr>
        <w:t xml:space="preserve">): Recognized for delivering the </w:t>
      </w:r>
      <w:proofErr w:type="spellStart"/>
      <w:r w:rsidRPr="00804EA3">
        <w:rPr>
          <w:bCs/>
        </w:rPr>
        <w:t>iPSH</w:t>
      </w:r>
      <w:proofErr w:type="spellEnd"/>
      <w:r w:rsidRPr="00804EA3">
        <w:rPr>
          <w:bCs/>
        </w:rPr>
        <w:t xml:space="preserve"> banking payment product to Santander and HDFC Bank — first North American deployment supporting ISO 20022 and SWIFT standards for high-volume real-time payments.</w:t>
      </w:r>
    </w:p>
    <w:p w14:paraId="573BB5E4" w14:textId="583D8F5B" w:rsidR="00804EA3" w:rsidRPr="00804EA3" w:rsidRDefault="00804EA3" w:rsidP="00804EA3">
      <w:pPr>
        <w:pStyle w:val="ListParagraph"/>
        <w:numPr>
          <w:ilvl w:val="0"/>
          <w:numId w:val="8"/>
        </w:numPr>
        <w:spacing w:before="66" w:line="292" w:lineRule="auto"/>
        <w:rPr>
          <w:bCs/>
        </w:rPr>
      </w:pPr>
      <w:r w:rsidRPr="00804EA3">
        <w:rPr>
          <w:bCs/>
        </w:rPr>
        <w:t xml:space="preserve">Engineered cloud-integrated ELT pipelines with Apache Airflow loading payment and billing data into a centralized Snowflake warehouse — </w:t>
      </w:r>
      <w:proofErr w:type="spellStart"/>
      <w:r w:rsidRPr="00804EA3">
        <w:rPr>
          <w:bCs/>
        </w:rPr>
        <w:t>dbt</w:t>
      </w:r>
      <w:proofErr w:type="spellEnd"/>
      <w:r w:rsidRPr="00804EA3">
        <w:rPr>
          <w:bCs/>
        </w:rPr>
        <w:t xml:space="preserve"> models reconciling 10M+ daily transactions at 99.9% accuracy across 15+ banking clients.</w:t>
      </w:r>
    </w:p>
    <w:p w14:paraId="28BDC00D" w14:textId="295DDDAC" w:rsidR="00804EA3" w:rsidRPr="00804EA3" w:rsidRDefault="00804EA3" w:rsidP="00804EA3">
      <w:pPr>
        <w:pStyle w:val="ListParagraph"/>
        <w:numPr>
          <w:ilvl w:val="0"/>
          <w:numId w:val="8"/>
        </w:numPr>
        <w:spacing w:before="66" w:line="292" w:lineRule="auto"/>
        <w:rPr>
          <w:bCs/>
        </w:rPr>
      </w:pPr>
      <w:r w:rsidRPr="00804EA3">
        <w:rPr>
          <w:bCs/>
        </w:rPr>
        <w:t>Leveraged AI-assisted development tools to accelerate SQL optimization, ETL development, and technical documentation.</w:t>
      </w:r>
    </w:p>
    <w:p w14:paraId="127D6C7F" w14:textId="45B3A077" w:rsidR="00804EA3" w:rsidRPr="00804EA3" w:rsidRDefault="00804EA3" w:rsidP="00804EA3">
      <w:pPr>
        <w:pStyle w:val="ListParagraph"/>
        <w:numPr>
          <w:ilvl w:val="0"/>
          <w:numId w:val="8"/>
        </w:numPr>
        <w:spacing w:before="66" w:line="292" w:lineRule="auto"/>
        <w:rPr>
          <w:bCs/>
        </w:rPr>
      </w:pPr>
      <w:r w:rsidRPr="00804EA3">
        <w:rPr>
          <w:bCs/>
        </w:rPr>
        <w:t>Designed SQL reconciliation and settlement engines powered by Drools and Oracle PL/SQL — reduced reconciliation cycle time from 3 days to overnight via automated validation and exception workflows.</w:t>
      </w:r>
    </w:p>
    <w:p w14:paraId="43542700" w14:textId="6413A543" w:rsidR="00804EA3" w:rsidRPr="00804EA3" w:rsidRDefault="00804EA3" w:rsidP="00804EA3">
      <w:pPr>
        <w:pStyle w:val="ListParagraph"/>
        <w:numPr>
          <w:ilvl w:val="0"/>
          <w:numId w:val="8"/>
        </w:numPr>
        <w:spacing w:before="66" w:line="292" w:lineRule="auto"/>
        <w:rPr>
          <w:bCs/>
        </w:rPr>
      </w:pPr>
      <w:r w:rsidRPr="00804EA3">
        <w:rPr>
          <w:bCs/>
        </w:rPr>
        <w:t>Optimized SQL query performance by 45% through index tuning and Snowflake clustering, and automated Tableau reporting — saving 25+ hours per month of manual effort for compliance and audit workflows.</w:t>
      </w:r>
    </w:p>
    <w:p w14:paraId="3185C0B3" w14:textId="77777777" w:rsidR="002710B0" w:rsidRDefault="002710B0">
      <w:pPr>
        <w:pStyle w:val="Heading3"/>
        <w:tabs>
          <w:tab w:val="left" w:pos="9508"/>
        </w:tabs>
        <w:rPr>
          <w:color w:val="13355F"/>
          <w:spacing w:val="-2"/>
          <w:sz w:val="22"/>
          <w:szCs w:val="22"/>
        </w:rPr>
      </w:pPr>
    </w:p>
    <w:p w14:paraId="6D8EE3A7" w14:textId="6C5C71C7" w:rsidR="00904445" w:rsidRPr="00B71480" w:rsidRDefault="00000000">
      <w:pPr>
        <w:pStyle w:val="Heading3"/>
        <w:tabs>
          <w:tab w:val="left" w:pos="9508"/>
        </w:tabs>
        <w:rPr>
          <w:sz w:val="22"/>
          <w:szCs w:val="22"/>
        </w:rPr>
      </w:pPr>
      <w:r w:rsidRPr="00B71480">
        <w:rPr>
          <w:color w:val="13355F"/>
          <w:spacing w:val="-2"/>
          <w:sz w:val="22"/>
          <w:szCs w:val="22"/>
        </w:rPr>
        <w:t>GLOBUZZ</w:t>
      </w:r>
      <w:r w:rsidRPr="00B71480">
        <w:rPr>
          <w:color w:val="13355F"/>
          <w:spacing w:val="-3"/>
          <w:sz w:val="22"/>
          <w:szCs w:val="22"/>
        </w:rPr>
        <w:t xml:space="preserve"> </w:t>
      </w:r>
      <w:r w:rsidRPr="00B71480">
        <w:rPr>
          <w:color w:val="13355F"/>
          <w:spacing w:val="-2"/>
          <w:sz w:val="22"/>
          <w:szCs w:val="22"/>
        </w:rPr>
        <w:t>MEDIA</w:t>
      </w:r>
      <w:r w:rsidRPr="00B71480">
        <w:rPr>
          <w:color w:val="13355F"/>
          <w:spacing w:val="-3"/>
          <w:sz w:val="22"/>
          <w:szCs w:val="22"/>
        </w:rPr>
        <w:t xml:space="preserve"> </w:t>
      </w:r>
      <w:r w:rsidRPr="00B71480">
        <w:rPr>
          <w:color w:val="13355F"/>
          <w:spacing w:val="-2"/>
          <w:sz w:val="22"/>
          <w:szCs w:val="22"/>
        </w:rPr>
        <w:t>PVT.</w:t>
      </w:r>
      <w:r w:rsidRPr="00B71480">
        <w:rPr>
          <w:color w:val="13355F"/>
          <w:spacing w:val="-3"/>
          <w:sz w:val="22"/>
          <w:szCs w:val="22"/>
        </w:rPr>
        <w:t xml:space="preserve"> </w:t>
      </w:r>
      <w:r w:rsidRPr="00B71480">
        <w:rPr>
          <w:color w:val="13355F"/>
          <w:spacing w:val="-2"/>
          <w:sz w:val="22"/>
          <w:szCs w:val="22"/>
        </w:rPr>
        <w:t>LTD.</w:t>
      </w:r>
      <w:r w:rsidRPr="00B71480">
        <w:rPr>
          <w:color w:val="13355F"/>
          <w:spacing w:val="-3"/>
          <w:sz w:val="22"/>
          <w:szCs w:val="22"/>
        </w:rPr>
        <w:t xml:space="preserve"> </w:t>
      </w:r>
      <w:r w:rsidRPr="00B71480">
        <w:rPr>
          <w:color w:val="13355F"/>
          <w:spacing w:val="-2"/>
          <w:sz w:val="22"/>
          <w:szCs w:val="22"/>
        </w:rPr>
        <w:t>—</w:t>
      </w:r>
      <w:r w:rsidRPr="00B71480">
        <w:rPr>
          <w:color w:val="13355F"/>
          <w:spacing w:val="-3"/>
          <w:sz w:val="22"/>
          <w:szCs w:val="22"/>
        </w:rPr>
        <w:t xml:space="preserve"> </w:t>
      </w:r>
      <w:r w:rsidRPr="00B71480">
        <w:rPr>
          <w:color w:val="13355F"/>
          <w:spacing w:val="-2"/>
          <w:sz w:val="22"/>
          <w:szCs w:val="22"/>
        </w:rPr>
        <w:t>Digital</w:t>
      </w:r>
      <w:r w:rsidRPr="00B71480">
        <w:rPr>
          <w:color w:val="13355F"/>
          <w:spacing w:val="-3"/>
          <w:sz w:val="22"/>
          <w:szCs w:val="22"/>
        </w:rPr>
        <w:t xml:space="preserve"> </w:t>
      </w:r>
      <w:r w:rsidRPr="00B71480">
        <w:rPr>
          <w:color w:val="13355F"/>
          <w:spacing w:val="-2"/>
          <w:sz w:val="22"/>
          <w:szCs w:val="22"/>
        </w:rPr>
        <w:t>Marketing</w:t>
      </w:r>
      <w:r w:rsidRPr="00B71480">
        <w:rPr>
          <w:color w:val="13355F"/>
          <w:spacing w:val="-3"/>
          <w:sz w:val="22"/>
          <w:szCs w:val="22"/>
        </w:rPr>
        <w:t xml:space="preserve"> </w:t>
      </w:r>
      <w:r w:rsidRPr="00B71480">
        <w:rPr>
          <w:color w:val="13355F"/>
          <w:spacing w:val="-2"/>
          <w:sz w:val="22"/>
          <w:szCs w:val="22"/>
        </w:rPr>
        <w:t>Analytics</w:t>
      </w:r>
      <w:r w:rsidRPr="00B71480">
        <w:rPr>
          <w:color w:val="13355F"/>
          <w:sz w:val="22"/>
          <w:szCs w:val="22"/>
        </w:rPr>
        <w:tab/>
      </w:r>
      <w:r w:rsidRPr="00B71480">
        <w:rPr>
          <w:sz w:val="22"/>
          <w:szCs w:val="22"/>
        </w:rPr>
        <w:t>Jan</w:t>
      </w:r>
      <w:r w:rsidRPr="00B71480">
        <w:rPr>
          <w:spacing w:val="-5"/>
          <w:sz w:val="22"/>
          <w:szCs w:val="22"/>
        </w:rPr>
        <w:t xml:space="preserve"> </w:t>
      </w:r>
      <w:r w:rsidRPr="00B71480">
        <w:rPr>
          <w:sz w:val="22"/>
          <w:szCs w:val="22"/>
        </w:rPr>
        <w:t>2016</w:t>
      </w:r>
      <w:r w:rsidRPr="00B71480">
        <w:rPr>
          <w:spacing w:val="-5"/>
          <w:sz w:val="22"/>
          <w:szCs w:val="22"/>
        </w:rPr>
        <w:t xml:space="preserve"> </w:t>
      </w:r>
      <w:r w:rsidRPr="00B71480">
        <w:rPr>
          <w:sz w:val="22"/>
          <w:szCs w:val="22"/>
        </w:rPr>
        <w:t>–</w:t>
      </w:r>
      <w:r w:rsidRPr="00B71480">
        <w:rPr>
          <w:spacing w:val="-4"/>
          <w:sz w:val="22"/>
          <w:szCs w:val="22"/>
        </w:rPr>
        <w:t xml:space="preserve"> </w:t>
      </w:r>
      <w:r w:rsidRPr="00B71480">
        <w:rPr>
          <w:sz w:val="22"/>
          <w:szCs w:val="22"/>
        </w:rPr>
        <w:t>Dec</w:t>
      </w:r>
      <w:r w:rsidRPr="00B71480">
        <w:rPr>
          <w:spacing w:val="-5"/>
          <w:sz w:val="22"/>
          <w:szCs w:val="22"/>
        </w:rPr>
        <w:t xml:space="preserve"> </w:t>
      </w:r>
      <w:r w:rsidRPr="00B71480">
        <w:rPr>
          <w:spacing w:val="-4"/>
          <w:sz w:val="22"/>
          <w:szCs w:val="22"/>
        </w:rPr>
        <w:t>2017</w:t>
      </w:r>
    </w:p>
    <w:p w14:paraId="1DC06A8B" w14:textId="77777777" w:rsidR="00904445" w:rsidRDefault="00000000">
      <w:pPr>
        <w:pStyle w:val="Heading4"/>
        <w:rPr>
          <w:spacing w:val="-2"/>
          <w:sz w:val="22"/>
          <w:szCs w:val="22"/>
        </w:rPr>
      </w:pPr>
      <w:r w:rsidRPr="00B71480">
        <w:rPr>
          <w:sz w:val="22"/>
          <w:szCs w:val="22"/>
        </w:rPr>
        <w:t>Business</w:t>
      </w:r>
      <w:r w:rsidRPr="00B71480">
        <w:rPr>
          <w:spacing w:val="-7"/>
          <w:sz w:val="22"/>
          <w:szCs w:val="22"/>
        </w:rPr>
        <w:t xml:space="preserve"> </w:t>
      </w:r>
      <w:r w:rsidRPr="00B71480">
        <w:rPr>
          <w:sz w:val="22"/>
          <w:szCs w:val="22"/>
        </w:rPr>
        <w:t>Data</w:t>
      </w:r>
      <w:r w:rsidRPr="00B71480">
        <w:rPr>
          <w:spacing w:val="-7"/>
          <w:sz w:val="22"/>
          <w:szCs w:val="22"/>
        </w:rPr>
        <w:t xml:space="preserve"> </w:t>
      </w:r>
      <w:r w:rsidRPr="00B71480">
        <w:rPr>
          <w:spacing w:val="-2"/>
          <w:sz w:val="22"/>
          <w:szCs w:val="22"/>
        </w:rPr>
        <w:t>Analyst</w:t>
      </w:r>
    </w:p>
    <w:p w14:paraId="3DA6C987" w14:textId="77777777" w:rsidR="002710B0" w:rsidRDefault="002710B0">
      <w:pPr>
        <w:pStyle w:val="Heading4"/>
        <w:rPr>
          <w:b w:val="0"/>
          <w:bCs w:val="0"/>
          <w:i w:val="0"/>
          <w:iCs w:val="0"/>
          <w:sz w:val="22"/>
          <w:szCs w:val="22"/>
        </w:rPr>
      </w:pPr>
    </w:p>
    <w:p w14:paraId="7ABD12FF" w14:textId="733E71F5" w:rsidR="000A2FB4" w:rsidRDefault="000A2FB4">
      <w:pPr>
        <w:pStyle w:val="Heading4"/>
        <w:rPr>
          <w:sz w:val="22"/>
          <w:szCs w:val="22"/>
        </w:rPr>
      </w:pPr>
      <w:r w:rsidRPr="002710B0">
        <w:rPr>
          <w:sz w:val="22"/>
          <w:szCs w:val="22"/>
        </w:rPr>
        <w:t xml:space="preserve">SQL · </w:t>
      </w:r>
      <w:proofErr w:type="spellStart"/>
      <w:r w:rsidRPr="002710B0">
        <w:rPr>
          <w:sz w:val="22"/>
          <w:szCs w:val="22"/>
        </w:rPr>
        <w:t>dbt</w:t>
      </w:r>
      <w:proofErr w:type="spellEnd"/>
      <w:r w:rsidRPr="002710B0">
        <w:rPr>
          <w:sz w:val="22"/>
          <w:szCs w:val="22"/>
        </w:rPr>
        <w:t xml:space="preserve"> · Power BI · Microsoft Excel · Clickstream Analytics · Customer Behavior Analytics · Client Collaboration</w:t>
      </w:r>
    </w:p>
    <w:p w14:paraId="5EB7D977" w14:textId="77777777" w:rsidR="002710B0" w:rsidRPr="002710B0" w:rsidRDefault="002710B0">
      <w:pPr>
        <w:pStyle w:val="Heading4"/>
        <w:rPr>
          <w:sz w:val="22"/>
          <w:szCs w:val="22"/>
        </w:rPr>
      </w:pPr>
    </w:p>
    <w:p w14:paraId="38ECE0E8" w14:textId="285D27E8" w:rsidR="00B71480" w:rsidRDefault="00000000" w:rsidP="00804EA3">
      <w:pPr>
        <w:pStyle w:val="ListParagraph"/>
        <w:numPr>
          <w:ilvl w:val="0"/>
          <w:numId w:val="12"/>
        </w:numPr>
        <w:tabs>
          <w:tab w:val="left" w:pos="545"/>
          <w:tab w:val="left" w:pos="547"/>
        </w:tabs>
        <w:spacing w:before="66" w:line="249" w:lineRule="auto"/>
      </w:pPr>
      <w:r w:rsidRPr="00804EA3">
        <w:t>Built</w:t>
      </w:r>
      <w:r w:rsidRPr="00804EA3">
        <w:rPr>
          <w:spacing w:val="-11"/>
        </w:rPr>
        <w:t xml:space="preserve"> </w:t>
      </w:r>
      <w:r w:rsidRPr="00804EA3">
        <w:t>SQL,</w:t>
      </w:r>
      <w:r w:rsidRPr="00804EA3">
        <w:rPr>
          <w:spacing w:val="-11"/>
        </w:rPr>
        <w:t xml:space="preserve"> </w:t>
      </w:r>
      <w:proofErr w:type="spellStart"/>
      <w:r w:rsidRPr="00804EA3">
        <w:t>dbt</w:t>
      </w:r>
      <w:proofErr w:type="spellEnd"/>
      <w:r w:rsidRPr="00804EA3">
        <w:t>,</w:t>
      </w:r>
      <w:r w:rsidRPr="00804EA3">
        <w:rPr>
          <w:spacing w:val="-10"/>
        </w:rPr>
        <w:t xml:space="preserve"> </w:t>
      </w:r>
      <w:r w:rsidRPr="00804EA3">
        <w:t>and</w:t>
      </w:r>
      <w:r w:rsidRPr="00804EA3">
        <w:rPr>
          <w:spacing w:val="-11"/>
        </w:rPr>
        <w:t xml:space="preserve"> </w:t>
      </w:r>
      <w:r w:rsidRPr="00804EA3">
        <w:t>Power</w:t>
      </w:r>
      <w:r w:rsidRPr="00804EA3">
        <w:rPr>
          <w:spacing w:val="-11"/>
        </w:rPr>
        <w:t xml:space="preserve"> </w:t>
      </w:r>
      <w:r w:rsidRPr="00804EA3">
        <w:t>BI</w:t>
      </w:r>
      <w:r w:rsidRPr="00804EA3">
        <w:rPr>
          <w:spacing w:val="-11"/>
        </w:rPr>
        <w:t xml:space="preserve"> </w:t>
      </w:r>
      <w:r w:rsidRPr="00804EA3">
        <w:t>analytics</w:t>
      </w:r>
      <w:r w:rsidRPr="00804EA3">
        <w:rPr>
          <w:spacing w:val="-11"/>
        </w:rPr>
        <w:t xml:space="preserve"> </w:t>
      </w:r>
      <w:r w:rsidRPr="00804EA3">
        <w:t>on</w:t>
      </w:r>
      <w:r w:rsidRPr="00804EA3">
        <w:rPr>
          <w:spacing w:val="-11"/>
        </w:rPr>
        <w:t xml:space="preserve"> </w:t>
      </w:r>
      <w:r w:rsidRPr="00804EA3">
        <w:t>clickstream</w:t>
      </w:r>
      <w:r w:rsidRPr="00804EA3">
        <w:rPr>
          <w:spacing w:val="-11"/>
        </w:rPr>
        <w:t xml:space="preserve"> </w:t>
      </w:r>
      <w:r w:rsidRPr="00804EA3">
        <w:t>and</w:t>
      </w:r>
      <w:r w:rsidRPr="00804EA3">
        <w:rPr>
          <w:spacing w:val="-11"/>
        </w:rPr>
        <w:t xml:space="preserve"> </w:t>
      </w:r>
      <w:r w:rsidRPr="00804EA3">
        <w:t>customer-behavior</w:t>
      </w:r>
      <w:r w:rsidRPr="00804EA3">
        <w:rPr>
          <w:spacing w:val="-11"/>
        </w:rPr>
        <w:t xml:space="preserve"> </w:t>
      </w:r>
      <w:r w:rsidRPr="00804EA3">
        <w:t>data</w:t>
      </w:r>
      <w:r w:rsidRPr="00804EA3">
        <w:rPr>
          <w:spacing w:val="-11"/>
        </w:rPr>
        <w:t xml:space="preserve"> </w:t>
      </w:r>
      <w:r w:rsidRPr="00804EA3">
        <w:t>across</w:t>
      </w:r>
      <w:r w:rsidRPr="00804EA3">
        <w:rPr>
          <w:spacing w:val="-11"/>
        </w:rPr>
        <w:t xml:space="preserve"> </w:t>
      </w:r>
      <w:r w:rsidRPr="00804EA3">
        <w:t>15+</w:t>
      </w:r>
      <w:r w:rsidRPr="00804EA3">
        <w:rPr>
          <w:spacing w:val="-11"/>
        </w:rPr>
        <w:t xml:space="preserve"> </w:t>
      </w:r>
      <w:r w:rsidRPr="00804EA3">
        <w:t>campaigns</w:t>
      </w:r>
      <w:r w:rsidRPr="00804EA3">
        <w:rPr>
          <w:spacing w:val="-11"/>
        </w:rPr>
        <w:t xml:space="preserve"> </w:t>
      </w:r>
      <w:r w:rsidRPr="00804EA3">
        <w:t>—</w:t>
      </w:r>
      <w:r w:rsidRPr="00804EA3">
        <w:rPr>
          <w:spacing w:val="-11"/>
        </w:rPr>
        <w:t xml:space="preserve"> </w:t>
      </w:r>
      <w:r w:rsidRPr="00804EA3">
        <w:t>partnered</w:t>
      </w:r>
      <w:r w:rsidRPr="00804EA3">
        <w:rPr>
          <w:spacing w:val="-11"/>
        </w:rPr>
        <w:t xml:space="preserve"> </w:t>
      </w:r>
      <w:r w:rsidRPr="00804EA3">
        <w:t>directly</w:t>
      </w:r>
      <w:r w:rsidRPr="00804EA3">
        <w:rPr>
          <w:spacing w:val="-11"/>
        </w:rPr>
        <w:t xml:space="preserve"> </w:t>
      </w:r>
      <w:r w:rsidRPr="00804EA3">
        <w:t>with clients on conversion-funnel and ROI insights, lifting campaign performance 18% and cutting manual Excel reporting 50%.</w:t>
      </w:r>
    </w:p>
    <w:p w14:paraId="04C02C93" w14:textId="77777777" w:rsidR="002710B0" w:rsidRPr="00804EA3" w:rsidRDefault="002710B0" w:rsidP="002710B0">
      <w:pPr>
        <w:tabs>
          <w:tab w:val="left" w:pos="545"/>
          <w:tab w:val="left" w:pos="547"/>
        </w:tabs>
        <w:spacing w:before="66" w:line="249" w:lineRule="auto"/>
      </w:pPr>
    </w:p>
    <w:p w14:paraId="3C850A36" w14:textId="77777777" w:rsidR="00B71480" w:rsidRPr="00B71480" w:rsidRDefault="00B71480" w:rsidP="00B71480">
      <w:pPr>
        <w:pStyle w:val="Heading2"/>
        <w:rPr>
          <w:sz w:val="22"/>
          <w:szCs w:val="22"/>
        </w:rPr>
      </w:pPr>
      <w:r w:rsidRPr="00B71480">
        <w:rPr>
          <w:noProof/>
          <w:sz w:val="22"/>
          <w:szCs w:val="22"/>
        </w:rPr>
        <mc:AlternateContent>
          <mc:Choice Requires="wps">
            <w:drawing>
              <wp:anchor distT="0" distB="0" distL="0" distR="0" simplePos="0" relativeHeight="251662848" behindDoc="1" locked="0" layoutInCell="1" allowOverlap="1" wp14:anchorId="33886640" wp14:editId="12C76A7D">
                <wp:simplePos x="0" y="0"/>
                <wp:positionH relativeFrom="page">
                  <wp:posOffset>411480</wp:posOffset>
                </wp:positionH>
                <wp:positionV relativeFrom="paragraph">
                  <wp:posOffset>272746</wp:posOffset>
                </wp:positionV>
                <wp:extent cx="6949440" cy="1524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49440" cy="15240"/>
                        </a:xfrm>
                        <a:custGeom>
                          <a:avLst/>
                          <a:gdLst/>
                          <a:ahLst/>
                          <a:cxnLst/>
                          <a:rect l="l" t="t" r="r" b="b"/>
                          <a:pathLst>
                            <a:path w="6949440" h="15240">
                              <a:moveTo>
                                <a:pt x="6949440" y="0"/>
                              </a:moveTo>
                              <a:lnTo>
                                <a:pt x="0" y="0"/>
                              </a:lnTo>
                              <a:lnTo>
                                <a:pt x="0" y="15189"/>
                              </a:lnTo>
                              <a:lnTo>
                                <a:pt x="6949440" y="15189"/>
                              </a:lnTo>
                              <a:lnTo>
                                <a:pt x="6949440" y="0"/>
                              </a:lnTo>
                              <a:close/>
                            </a:path>
                          </a:pathLst>
                        </a:custGeom>
                        <a:solidFill>
                          <a:srgbClr val="13355F"/>
                        </a:solidFill>
                      </wps:spPr>
                      <wps:bodyPr wrap="square" lIns="0" tIns="0" rIns="0" bIns="0" rtlCol="0">
                        <a:prstTxWarp prst="textNoShape">
                          <a:avLst/>
                        </a:prstTxWarp>
                        <a:noAutofit/>
                      </wps:bodyPr>
                    </wps:wsp>
                  </a:graphicData>
                </a:graphic>
              </wp:anchor>
            </w:drawing>
          </mc:Choice>
          <mc:Fallback>
            <w:pict>
              <v:shape w14:anchorId="3B075EE5" id="Graphic 2" o:spid="_x0000_s1026" style="position:absolute;margin-left:32.4pt;margin-top:21.5pt;width:547.2pt;height:1.2pt;z-index:-251653632;visibility:visible;mso-wrap-style:square;mso-wrap-distance-left:0;mso-wrap-distance-top:0;mso-wrap-distance-right:0;mso-wrap-distance-bottom:0;mso-position-horizontal:absolute;mso-position-horizontal-relative:page;mso-position-vertical:absolute;mso-position-vertical-relative:text;v-text-anchor:top" coordsize="694944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" path="m6949440,l,,,15189r6949440,l6949440,xe" fillcolor="#13355f" stroked="f">
                <v:path arrowok="t"/>
                <w10:wrap type="topAndBottom" anchorx="page"/>
              </v:shape>
            </w:pict>
          </mc:Fallback>
        </mc:AlternateContent>
      </w:r>
      <w:bookmarkStart w:id="4" w:name="Selected_Achievements_&amp;_Recognition"/>
      <w:bookmarkEnd w:id="4"/>
      <w:r w:rsidRPr="00B71480">
        <w:rPr>
          <w:smallCaps/>
          <w:color w:val="13355F"/>
          <w:spacing w:val="9"/>
          <w:sz w:val="22"/>
          <w:szCs w:val="22"/>
        </w:rPr>
        <w:t>Selected</w:t>
      </w:r>
      <w:r w:rsidRPr="00B71480">
        <w:rPr>
          <w:smallCaps/>
          <w:color w:val="13355F"/>
          <w:spacing w:val="24"/>
          <w:sz w:val="22"/>
          <w:szCs w:val="22"/>
        </w:rPr>
        <w:t xml:space="preserve"> </w:t>
      </w:r>
      <w:r w:rsidRPr="00B71480">
        <w:rPr>
          <w:smallCaps/>
          <w:color w:val="13355F"/>
          <w:spacing w:val="9"/>
          <w:sz w:val="22"/>
          <w:szCs w:val="22"/>
        </w:rPr>
        <w:t>Achievements</w:t>
      </w:r>
      <w:r w:rsidRPr="00B71480">
        <w:rPr>
          <w:smallCaps/>
          <w:color w:val="13355F"/>
          <w:spacing w:val="24"/>
          <w:sz w:val="22"/>
          <w:szCs w:val="22"/>
        </w:rPr>
        <w:t xml:space="preserve"> </w:t>
      </w:r>
      <w:r w:rsidRPr="00B71480">
        <w:rPr>
          <w:smallCaps/>
          <w:color w:val="13355F"/>
          <w:sz w:val="22"/>
          <w:szCs w:val="22"/>
        </w:rPr>
        <w:t>&amp;</w:t>
      </w:r>
      <w:r w:rsidRPr="00B71480">
        <w:rPr>
          <w:smallCaps/>
          <w:color w:val="13355F"/>
          <w:spacing w:val="11"/>
          <w:sz w:val="22"/>
          <w:szCs w:val="22"/>
        </w:rPr>
        <w:t xml:space="preserve"> </w:t>
      </w:r>
      <w:r w:rsidRPr="00B71480">
        <w:rPr>
          <w:smallCaps/>
          <w:color w:val="13355F"/>
          <w:spacing w:val="8"/>
          <w:sz w:val="22"/>
          <w:szCs w:val="22"/>
        </w:rPr>
        <w:t>Recognition</w:t>
      </w:r>
    </w:p>
    <w:p w14:paraId="3A4647BC" w14:textId="7902A4D1" w:rsidR="000A2FB4" w:rsidRPr="000A2FB4" w:rsidRDefault="000A2FB4" w:rsidP="000A2FB4">
      <w:pPr>
        <w:pStyle w:val="ListParagraph"/>
        <w:numPr>
          <w:ilvl w:val="0"/>
          <w:numId w:val="12"/>
        </w:numPr>
        <w:tabs>
          <w:tab w:val="left" w:pos="545"/>
          <w:tab w:val="left" w:pos="547"/>
        </w:tabs>
        <w:spacing w:before="66" w:line="249" w:lineRule="auto"/>
      </w:pPr>
      <w:r w:rsidRPr="000A2FB4">
        <w:rPr>
          <w:b/>
          <w:bCs/>
        </w:rPr>
        <w:t xml:space="preserve">Intuit Hackathon Win (Qlik </w:t>
      </w:r>
      <w:proofErr w:type="gramStart"/>
      <w:r w:rsidRPr="000A2FB4">
        <w:rPr>
          <w:b/>
          <w:bCs/>
        </w:rPr>
        <w:t>Sense) —</w:t>
      </w:r>
      <w:proofErr w:type="gramEnd"/>
      <w:r w:rsidRPr="000A2FB4">
        <w:rPr>
          <w:b/>
          <w:bCs/>
        </w:rPr>
        <w:t xml:space="preserve"> Revenue &amp; Workforce Analytics:</w:t>
      </w:r>
      <w:r w:rsidRPr="000A2FB4">
        <w:t xml:space="preserve"> Built an executive revenue forecasting and workforce capacity analytics dashboard, surfacing </w:t>
      </w:r>
      <w:r w:rsidRPr="000A2FB4">
        <w:rPr>
          <w:b/>
          <w:bCs/>
        </w:rPr>
        <w:t>$20M+</w:t>
      </w:r>
      <w:r w:rsidRPr="000A2FB4">
        <w:t xml:space="preserve"> in optimization opportunities—adopted by the C-suite for quarterly and annual planning.</w:t>
      </w:r>
    </w:p>
    <w:p w14:paraId="353ADAF4" w14:textId="4CB1BD2F" w:rsidR="000A2FB4" w:rsidRPr="000A2FB4" w:rsidRDefault="000A2FB4" w:rsidP="000A2FB4">
      <w:pPr>
        <w:pStyle w:val="ListParagraph"/>
        <w:numPr>
          <w:ilvl w:val="0"/>
          <w:numId w:val="12"/>
        </w:numPr>
        <w:tabs>
          <w:tab w:val="left" w:pos="545"/>
          <w:tab w:val="left" w:pos="547"/>
        </w:tabs>
        <w:spacing w:before="66" w:line="249" w:lineRule="auto"/>
      </w:pPr>
      <w:r w:rsidRPr="000A2FB4">
        <w:rPr>
          <w:b/>
          <w:bCs/>
        </w:rPr>
        <w:t>CFO Collaboration — $500M+ Portfolio:</w:t>
      </w:r>
      <w:r w:rsidRPr="000A2FB4">
        <w:t xml:space="preserve"> Partnered directly with the CFO on financial reporting, forecasting, and variance analysis; identified </w:t>
      </w:r>
      <w:r w:rsidRPr="000A2FB4">
        <w:rPr>
          <w:b/>
          <w:bCs/>
        </w:rPr>
        <w:t>$350K+</w:t>
      </w:r>
      <w:r w:rsidRPr="000A2FB4">
        <w:t xml:space="preserve"> in billing discrepancies and reduced month-end close by </w:t>
      </w:r>
      <w:r w:rsidRPr="000A2FB4">
        <w:rPr>
          <w:b/>
          <w:bCs/>
        </w:rPr>
        <w:t>5 days</w:t>
      </w:r>
      <w:r w:rsidRPr="000A2FB4">
        <w:t>.</w:t>
      </w:r>
    </w:p>
    <w:p w14:paraId="37D68A51" w14:textId="4C76B916" w:rsidR="00B71480" w:rsidRPr="00B71480" w:rsidRDefault="000A2FB4" w:rsidP="000A2FB4">
      <w:pPr>
        <w:pStyle w:val="ListParagraph"/>
        <w:numPr>
          <w:ilvl w:val="0"/>
          <w:numId w:val="12"/>
        </w:numPr>
        <w:tabs>
          <w:tab w:val="left" w:pos="545"/>
          <w:tab w:val="left" w:pos="547"/>
        </w:tabs>
        <w:spacing w:before="66" w:line="249" w:lineRule="auto"/>
      </w:pPr>
      <w:r w:rsidRPr="000A2FB4">
        <w:rPr>
          <w:b/>
          <w:bCs/>
        </w:rPr>
        <w:t xml:space="preserve">On-Time, In-Full Delivery Award (Intellect </w:t>
      </w:r>
      <w:proofErr w:type="spellStart"/>
      <w:r w:rsidRPr="000A2FB4">
        <w:rPr>
          <w:b/>
          <w:bCs/>
        </w:rPr>
        <w:t>iPSH</w:t>
      </w:r>
      <w:proofErr w:type="spellEnd"/>
      <w:r w:rsidRPr="000A2FB4">
        <w:rPr>
          <w:b/>
          <w:bCs/>
        </w:rPr>
        <w:t>):</w:t>
      </w:r>
      <w:r w:rsidRPr="000A2FB4">
        <w:t xml:space="preserve"> Recognized for delivering the first North American </w:t>
      </w:r>
      <w:r w:rsidRPr="000A2FB4">
        <w:rPr>
          <w:b/>
          <w:bCs/>
        </w:rPr>
        <w:t>ISO 20022 / SWIFT</w:t>
      </w:r>
      <w:r w:rsidRPr="000A2FB4">
        <w:t xml:space="preserve"> payments deployment for Santander and HDFC Bank, processing </w:t>
      </w:r>
      <w:r w:rsidRPr="000A2FB4">
        <w:rPr>
          <w:b/>
          <w:bCs/>
        </w:rPr>
        <w:t>10M+ daily transactions</w:t>
      </w:r>
      <w:r w:rsidRPr="000A2FB4">
        <w:t xml:space="preserve"> at </w:t>
      </w:r>
      <w:r w:rsidRPr="000A2FB4">
        <w:rPr>
          <w:b/>
          <w:bCs/>
        </w:rPr>
        <w:t>99.9% accuracy</w:t>
      </w:r>
      <w:r w:rsidRPr="000A2FB4">
        <w:t>.</w:t>
      </w:r>
    </w:p>
    <w:p w14:paraId="1B707E89" w14:textId="77777777" w:rsidR="00904445" w:rsidRPr="00B71480" w:rsidRDefault="00000000">
      <w:pPr>
        <w:pStyle w:val="Heading2"/>
        <w:rPr>
          <w:sz w:val="22"/>
          <w:szCs w:val="22"/>
        </w:rPr>
      </w:pPr>
      <w:r w:rsidRPr="00B71480">
        <w:rPr>
          <w:noProof/>
          <w:sz w:val="22"/>
          <w:szCs w:val="22"/>
        </w:rPr>
        <mc:AlternateContent>
          <mc:Choice Requires="wps">
            <w:drawing>
              <wp:anchor distT="0" distB="0" distL="0" distR="0" simplePos="0" relativeHeight="251656704" behindDoc="1" locked="0" layoutInCell="1" allowOverlap="1" wp14:anchorId="07CD4B6D" wp14:editId="69D34D64">
                <wp:simplePos x="0" y="0"/>
                <wp:positionH relativeFrom="page">
                  <wp:posOffset>411480</wp:posOffset>
                </wp:positionH>
                <wp:positionV relativeFrom="paragraph">
                  <wp:posOffset>272842</wp:posOffset>
                </wp:positionV>
                <wp:extent cx="6949440" cy="15240"/>
                <wp:effectExtent l="0" t="0" r="0" b="0"/>
                <wp:wrapTopAndBottom/>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49440" cy="15240"/>
                        </a:xfrm>
                        <a:custGeom>
                          <a:avLst/>
                          <a:gdLst/>
                          <a:ahLst/>
                          <a:cxnLst/>
                          <a:rect l="l" t="t" r="r" b="b"/>
                          <a:pathLst>
                            <a:path w="6949440" h="15240">
                              <a:moveTo>
                                <a:pt x="6949440" y="0"/>
                              </a:moveTo>
                              <a:lnTo>
                                <a:pt x="0" y="0"/>
                              </a:lnTo>
                              <a:lnTo>
                                <a:pt x="0" y="15189"/>
                              </a:lnTo>
                              <a:lnTo>
                                <a:pt x="6949440" y="15189"/>
                              </a:lnTo>
                              <a:lnTo>
                                <a:pt x="6949440" y="0"/>
                              </a:lnTo>
                              <a:close/>
                            </a:path>
                          </a:pathLst>
                        </a:custGeom>
                        <a:solidFill>
                          <a:srgbClr val="13355F"/>
                        </a:solidFill>
                      </wps:spPr>
                      <wps:bodyPr wrap="square" lIns="0" tIns="0" rIns="0" bIns="0" rtlCol="0">
                        <a:prstTxWarp prst="textNoShape">
                          <a:avLst/>
                        </a:prstTxWarp>
                        <a:noAutofit/>
                      </wps:bodyPr>
                    </wps:wsp>
                  </a:graphicData>
                </a:graphic>
              </wp:anchor>
            </w:drawing>
          </mc:Choice>
          <mc:Fallback>
            <w:pict>
              <v:shape w14:anchorId="160D22EA" id="Graphic 4" o:spid="_x0000_s1026" style="position:absolute;margin-left:32.4pt;margin-top:21.5pt;width:547.2pt;height:1.2pt;z-index:-251659776;visibility:visible;mso-wrap-style:square;mso-wrap-distance-left:0;mso-wrap-distance-top:0;mso-wrap-distance-right:0;mso-wrap-distance-bottom:0;mso-position-horizontal:absolute;mso-position-horizontal-relative:page;mso-position-vertical:absolute;mso-position-vertical-relative:text;v-text-anchor:top" coordsize="694944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" path="m6949440,l,,,15189r6949440,l6949440,xe" fillcolor="#13355f" stroked="f">
                <v:path arrowok="t"/>
                <w10:wrap type="topAndBottom" anchorx="page"/>
              </v:shape>
            </w:pict>
          </mc:Fallback>
        </mc:AlternateContent>
      </w:r>
      <w:bookmarkStart w:id="5" w:name="Graduate_Project"/>
      <w:bookmarkEnd w:id="5"/>
      <w:r w:rsidRPr="00B71480">
        <w:rPr>
          <w:smallCaps/>
          <w:color w:val="13355F"/>
          <w:sz w:val="22"/>
          <w:szCs w:val="22"/>
        </w:rPr>
        <w:t>Graduate</w:t>
      </w:r>
      <w:r w:rsidRPr="00B71480">
        <w:rPr>
          <w:smallCaps/>
          <w:color w:val="13355F"/>
          <w:spacing w:val="69"/>
          <w:sz w:val="22"/>
          <w:szCs w:val="22"/>
        </w:rPr>
        <w:t xml:space="preserve"> </w:t>
      </w:r>
      <w:r w:rsidRPr="00B71480">
        <w:rPr>
          <w:smallCaps/>
          <w:color w:val="13355F"/>
          <w:spacing w:val="-2"/>
          <w:sz w:val="22"/>
          <w:szCs w:val="22"/>
        </w:rPr>
        <w:t>Project</w:t>
      </w:r>
    </w:p>
    <w:p w14:paraId="559344AB" w14:textId="77777777" w:rsidR="000A2FB4" w:rsidRDefault="000A2FB4" w:rsidP="000A2FB4">
      <w:pPr>
        <w:spacing w:before="10" w:line="249" w:lineRule="auto"/>
        <w:ind w:left="287" w:right="286"/>
        <w:jc w:val="both"/>
        <w:rPr>
          <w:b/>
          <w:bCs/>
        </w:rPr>
      </w:pPr>
    </w:p>
    <w:p w14:paraId="6215639E" w14:textId="6B05B8E6" w:rsidR="000A2FB4" w:rsidRDefault="000A2FB4" w:rsidP="000A2FB4">
      <w:pPr>
        <w:spacing w:before="10" w:line="249" w:lineRule="auto"/>
        <w:ind w:left="287" w:right="286"/>
        <w:jc w:val="both"/>
        <w:rPr>
          <w:b/>
          <w:bCs/>
        </w:rPr>
      </w:pPr>
      <w:r w:rsidRPr="000A2FB4">
        <w:rPr>
          <w:b/>
          <w:bCs/>
        </w:rPr>
        <w:t>Asclepius — Breakthrough Therapy Designated Drugs Market (US)</w:t>
      </w:r>
    </w:p>
    <w:p w14:paraId="45B30DD5" w14:textId="7EAC2478" w:rsidR="00904445" w:rsidRPr="000A2FB4" w:rsidRDefault="000A2FB4" w:rsidP="000A2FB4">
      <w:pPr>
        <w:spacing w:before="10" w:line="249" w:lineRule="auto"/>
        <w:ind w:left="287" w:right="286"/>
        <w:jc w:val="both"/>
        <w:rPr>
          <w:bCs/>
        </w:rPr>
      </w:pPr>
      <w:r w:rsidRPr="000A2FB4">
        <w:rPr>
          <w:bCs/>
        </w:rPr>
        <w:t xml:space="preserve">Conducted quantitative market </w:t>
      </w:r>
      <w:proofErr w:type="gramStart"/>
      <w:r w:rsidRPr="000A2FB4">
        <w:rPr>
          <w:bCs/>
        </w:rPr>
        <w:t>sizing of</w:t>
      </w:r>
      <w:proofErr w:type="gramEnd"/>
      <w:r w:rsidRPr="000A2FB4">
        <w:rPr>
          <w:bCs/>
        </w:rPr>
        <w:t xml:space="preserve"> breakthrough therapy adoption across oncology, commercial, Medicare, and Medicaid populations. Synthesized U.S. Census and CMS datasets using Python (Pandas, NumPy) and SQL, and developed Tableau visualizations to analyze market adoption, penetration, and healthcare access disparities for payer and life sciences use cases.</w:t>
      </w:r>
    </w:p>
    <w:sectPr w:rsidR="00904445" w:rsidRPr="000A2FB4">
      <w:pgSz w:w="12240" w:h="15840"/>
      <w:pgMar w:top="580" w:right="360" w:bottom="280" w:left="36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264BE"/>
    <w:multiLevelType w:val="hybridMultilevel"/>
    <w:tmpl w:val="3184FA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971D3E"/>
    <w:multiLevelType w:val="hybridMultilevel"/>
    <w:tmpl w:val="F84C2E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863F4C"/>
    <w:multiLevelType w:val="hybridMultilevel"/>
    <w:tmpl w:val="7E88B6F2"/>
    <w:lvl w:ilvl="0" w:tplc="04090001">
      <w:start w:val="1"/>
      <w:numFmt w:val="bullet"/>
      <w:lvlText w:val=""/>
      <w:lvlJc w:val="left"/>
      <w:pPr>
        <w:ind w:left="1077" w:hanging="360"/>
      </w:pPr>
      <w:rPr>
        <w:rFonts w:ascii="Symbol" w:hAnsi="Symbol"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3" w15:restartNumberingAfterBreak="0">
    <w:nsid w:val="23645C66"/>
    <w:multiLevelType w:val="hybridMultilevel"/>
    <w:tmpl w:val="92CAF7C4"/>
    <w:lvl w:ilvl="0" w:tplc="DAC2EEB2">
      <w:numFmt w:val="bullet"/>
      <w:lvlText w:val="•"/>
      <w:lvlJc w:val="left"/>
      <w:pPr>
        <w:ind w:left="547" w:hanging="190"/>
      </w:pPr>
      <w:rPr>
        <w:rFonts w:ascii="Arial" w:eastAsia="Arial" w:hAnsi="Arial" w:cs="Arial" w:hint="default"/>
        <w:b w:val="0"/>
        <w:bCs w:val="0"/>
        <w:i/>
        <w:iCs/>
        <w:color w:val="13355F"/>
        <w:spacing w:val="0"/>
        <w:w w:val="142"/>
        <w:sz w:val="18"/>
        <w:szCs w:val="18"/>
        <w:lang w:val="en-US" w:eastAsia="en-US" w:bidi="ar-SA"/>
      </w:rPr>
    </w:lvl>
    <w:lvl w:ilvl="1" w:tplc="EB70C4FC">
      <w:numFmt w:val="bullet"/>
      <w:lvlText w:val="•"/>
      <w:lvlJc w:val="left"/>
      <w:pPr>
        <w:ind w:left="1638" w:hanging="190"/>
      </w:pPr>
      <w:rPr>
        <w:rFonts w:hint="default"/>
        <w:lang w:val="en-US" w:eastAsia="en-US" w:bidi="ar-SA"/>
      </w:rPr>
    </w:lvl>
    <w:lvl w:ilvl="2" w:tplc="9D50836E">
      <w:numFmt w:val="bullet"/>
      <w:lvlText w:val="•"/>
      <w:lvlJc w:val="left"/>
      <w:pPr>
        <w:ind w:left="2736" w:hanging="190"/>
      </w:pPr>
      <w:rPr>
        <w:rFonts w:hint="default"/>
        <w:lang w:val="en-US" w:eastAsia="en-US" w:bidi="ar-SA"/>
      </w:rPr>
    </w:lvl>
    <w:lvl w:ilvl="3" w:tplc="B148B5E6">
      <w:numFmt w:val="bullet"/>
      <w:lvlText w:val="•"/>
      <w:lvlJc w:val="left"/>
      <w:pPr>
        <w:ind w:left="3834" w:hanging="190"/>
      </w:pPr>
      <w:rPr>
        <w:rFonts w:hint="default"/>
        <w:lang w:val="en-US" w:eastAsia="en-US" w:bidi="ar-SA"/>
      </w:rPr>
    </w:lvl>
    <w:lvl w:ilvl="4" w:tplc="CD1E71A2">
      <w:numFmt w:val="bullet"/>
      <w:lvlText w:val="•"/>
      <w:lvlJc w:val="left"/>
      <w:pPr>
        <w:ind w:left="4932" w:hanging="190"/>
      </w:pPr>
      <w:rPr>
        <w:rFonts w:hint="default"/>
        <w:lang w:val="en-US" w:eastAsia="en-US" w:bidi="ar-SA"/>
      </w:rPr>
    </w:lvl>
    <w:lvl w:ilvl="5" w:tplc="B69AA4CC">
      <w:numFmt w:val="bullet"/>
      <w:lvlText w:val="•"/>
      <w:lvlJc w:val="left"/>
      <w:pPr>
        <w:ind w:left="6030" w:hanging="190"/>
      </w:pPr>
      <w:rPr>
        <w:rFonts w:hint="default"/>
        <w:lang w:val="en-US" w:eastAsia="en-US" w:bidi="ar-SA"/>
      </w:rPr>
    </w:lvl>
    <w:lvl w:ilvl="6" w:tplc="CA2230FC">
      <w:numFmt w:val="bullet"/>
      <w:lvlText w:val="•"/>
      <w:lvlJc w:val="left"/>
      <w:pPr>
        <w:ind w:left="7128" w:hanging="190"/>
      </w:pPr>
      <w:rPr>
        <w:rFonts w:hint="default"/>
        <w:lang w:val="en-US" w:eastAsia="en-US" w:bidi="ar-SA"/>
      </w:rPr>
    </w:lvl>
    <w:lvl w:ilvl="7" w:tplc="B3DA5AE0">
      <w:numFmt w:val="bullet"/>
      <w:lvlText w:val="•"/>
      <w:lvlJc w:val="left"/>
      <w:pPr>
        <w:ind w:left="8226" w:hanging="190"/>
      </w:pPr>
      <w:rPr>
        <w:rFonts w:hint="default"/>
        <w:lang w:val="en-US" w:eastAsia="en-US" w:bidi="ar-SA"/>
      </w:rPr>
    </w:lvl>
    <w:lvl w:ilvl="8" w:tplc="DBCE09DC">
      <w:numFmt w:val="bullet"/>
      <w:lvlText w:val="•"/>
      <w:lvlJc w:val="left"/>
      <w:pPr>
        <w:ind w:left="9324" w:hanging="190"/>
      </w:pPr>
      <w:rPr>
        <w:rFonts w:hint="default"/>
        <w:lang w:val="en-US" w:eastAsia="en-US" w:bidi="ar-SA"/>
      </w:rPr>
    </w:lvl>
  </w:abstractNum>
  <w:abstractNum w:abstractNumId="4" w15:restartNumberingAfterBreak="0">
    <w:nsid w:val="28591498"/>
    <w:multiLevelType w:val="hybridMultilevel"/>
    <w:tmpl w:val="6F1612A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2256064"/>
    <w:multiLevelType w:val="hybridMultilevel"/>
    <w:tmpl w:val="56A45C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88751D5"/>
    <w:multiLevelType w:val="hybridMultilevel"/>
    <w:tmpl w:val="42145054"/>
    <w:lvl w:ilvl="0" w:tplc="04090001">
      <w:start w:val="1"/>
      <w:numFmt w:val="bullet"/>
      <w:lvlText w:val=""/>
      <w:lvlJc w:val="left"/>
      <w:pPr>
        <w:ind w:left="1007" w:hanging="360"/>
      </w:pPr>
      <w:rPr>
        <w:rFonts w:ascii="Symbol" w:hAnsi="Symbol" w:hint="default"/>
      </w:rPr>
    </w:lvl>
    <w:lvl w:ilvl="1" w:tplc="04090003" w:tentative="1">
      <w:start w:val="1"/>
      <w:numFmt w:val="bullet"/>
      <w:lvlText w:val="o"/>
      <w:lvlJc w:val="left"/>
      <w:pPr>
        <w:ind w:left="1727" w:hanging="360"/>
      </w:pPr>
      <w:rPr>
        <w:rFonts w:ascii="Courier New" w:hAnsi="Courier New" w:cs="Courier New" w:hint="default"/>
      </w:rPr>
    </w:lvl>
    <w:lvl w:ilvl="2" w:tplc="04090005" w:tentative="1">
      <w:start w:val="1"/>
      <w:numFmt w:val="bullet"/>
      <w:lvlText w:val=""/>
      <w:lvlJc w:val="left"/>
      <w:pPr>
        <w:ind w:left="2447" w:hanging="360"/>
      </w:pPr>
      <w:rPr>
        <w:rFonts w:ascii="Wingdings" w:hAnsi="Wingdings" w:hint="default"/>
      </w:rPr>
    </w:lvl>
    <w:lvl w:ilvl="3" w:tplc="04090001" w:tentative="1">
      <w:start w:val="1"/>
      <w:numFmt w:val="bullet"/>
      <w:lvlText w:val=""/>
      <w:lvlJc w:val="left"/>
      <w:pPr>
        <w:ind w:left="3167" w:hanging="360"/>
      </w:pPr>
      <w:rPr>
        <w:rFonts w:ascii="Symbol" w:hAnsi="Symbol" w:hint="default"/>
      </w:rPr>
    </w:lvl>
    <w:lvl w:ilvl="4" w:tplc="04090003" w:tentative="1">
      <w:start w:val="1"/>
      <w:numFmt w:val="bullet"/>
      <w:lvlText w:val="o"/>
      <w:lvlJc w:val="left"/>
      <w:pPr>
        <w:ind w:left="3887" w:hanging="360"/>
      </w:pPr>
      <w:rPr>
        <w:rFonts w:ascii="Courier New" w:hAnsi="Courier New" w:cs="Courier New" w:hint="default"/>
      </w:rPr>
    </w:lvl>
    <w:lvl w:ilvl="5" w:tplc="04090005" w:tentative="1">
      <w:start w:val="1"/>
      <w:numFmt w:val="bullet"/>
      <w:lvlText w:val=""/>
      <w:lvlJc w:val="left"/>
      <w:pPr>
        <w:ind w:left="4607" w:hanging="360"/>
      </w:pPr>
      <w:rPr>
        <w:rFonts w:ascii="Wingdings" w:hAnsi="Wingdings" w:hint="default"/>
      </w:rPr>
    </w:lvl>
    <w:lvl w:ilvl="6" w:tplc="04090001" w:tentative="1">
      <w:start w:val="1"/>
      <w:numFmt w:val="bullet"/>
      <w:lvlText w:val=""/>
      <w:lvlJc w:val="left"/>
      <w:pPr>
        <w:ind w:left="5327" w:hanging="360"/>
      </w:pPr>
      <w:rPr>
        <w:rFonts w:ascii="Symbol" w:hAnsi="Symbol" w:hint="default"/>
      </w:rPr>
    </w:lvl>
    <w:lvl w:ilvl="7" w:tplc="04090003" w:tentative="1">
      <w:start w:val="1"/>
      <w:numFmt w:val="bullet"/>
      <w:lvlText w:val="o"/>
      <w:lvlJc w:val="left"/>
      <w:pPr>
        <w:ind w:left="6047" w:hanging="360"/>
      </w:pPr>
      <w:rPr>
        <w:rFonts w:ascii="Courier New" w:hAnsi="Courier New" w:cs="Courier New" w:hint="default"/>
      </w:rPr>
    </w:lvl>
    <w:lvl w:ilvl="8" w:tplc="04090005" w:tentative="1">
      <w:start w:val="1"/>
      <w:numFmt w:val="bullet"/>
      <w:lvlText w:val=""/>
      <w:lvlJc w:val="left"/>
      <w:pPr>
        <w:ind w:left="6767" w:hanging="360"/>
      </w:pPr>
      <w:rPr>
        <w:rFonts w:ascii="Wingdings" w:hAnsi="Wingdings" w:hint="default"/>
      </w:rPr>
    </w:lvl>
  </w:abstractNum>
  <w:abstractNum w:abstractNumId="7" w15:restartNumberingAfterBreak="0">
    <w:nsid w:val="4A81731F"/>
    <w:multiLevelType w:val="hybridMultilevel"/>
    <w:tmpl w:val="99BE8146"/>
    <w:lvl w:ilvl="0" w:tplc="04090001">
      <w:start w:val="1"/>
      <w:numFmt w:val="bullet"/>
      <w:lvlText w:val=""/>
      <w:lvlJc w:val="left"/>
      <w:pPr>
        <w:ind w:left="1013" w:hanging="360"/>
      </w:pPr>
      <w:rPr>
        <w:rFonts w:ascii="Symbol" w:hAnsi="Symbol" w:hint="default"/>
      </w:rPr>
    </w:lvl>
    <w:lvl w:ilvl="1" w:tplc="04090003" w:tentative="1">
      <w:start w:val="1"/>
      <w:numFmt w:val="bullet"/>
      <w:lvlText w:val="o"/>
      <w:lvlJc w:val="left"/>
      <w:pPr>
        <w:ind w:left="1733" w:hanging="360"/>
      </w:pPr>
      <w:rPr>
        <w:rFonts w:ascii="Courier New" w:hAnsi="Courier New" w:cs="Courier New" w:hint="default"/>
      </w:rPr>
    </w:lvl>
    <w:lvl w:ilvl="2" w:tplc="04090005" w:tentative="1">
      <w:start w:val="1"/>
      <w:numFmt w:val="bullet"/>
      <w:lvlText w:val=""/>
      <w:lvlJc w:val="left"/>
      <w:pPr>
        <w:ind w:left="2453" w:hanging="360"/>
      </w:pPr>
      <w:rPr>
        <w:rFonts w:ascii="Wingdings" w:hAnsi="Wingdings" w:hint="default"/>
      </w:rPr>
    </w:lvl>
    <w:lvl w:ilvl="3" w:tplc="04090001" w:tentative="1">
      <w:start w:val="1"/>
      <w:numFmt w:val="bullet"/>
      <w:lvlText w:val=""/>
      <w:lvlJc w:val="left"/>
      <w:pPr>
        <w:ind w:left="3173" w:hanging="360"/>
      </w:pPr>
      <w:rPr>
        <w:rFonts w:ascii="Symbol" w:hAnsi="Symbol" w:hint="default"/>
      </w:rPr>
    </w:lvl>
    <w:lvl w:ilvl="4" w:tplc="04090003" w:tentative="1">
      <w:start w:val="1"/>
      <w:numFmt w:val="bullet"/>
      <w:lvlText w:val="o"/>
      <w:lvlJc w:val="left"/>
      <w:pPr>
        <w:ind w:left="3893" w:hanging="360"/>
      </w:pPr>
      <w:rPr>
        <w:rFonts w:ascii="Courier New" w:hAnsi="Courier New" w:cs="Courier New" w:hint="default"/>
      </w:rPr>
    </w:lvl>
    <w:lvl w:ilvl="5" w:tplc="04090005" w:tentative="1">
      <w:start w:val="1"/>
      <w:numFmt w:val="bullet"/>
      <w:lvlText w:val=""/>
      <w:lvlJc w:val="left"/>
      <w:pPr>
        <w:ind w:left="4613" w:hanging="360"/>
      </w:pPr>
      <w:rPr>
        <w:rFonts w:ascii="Wingdings" w:hAnsi="Wingdings" w:hint="default"/>
      </w:rPr>
    </w:lvl>
    <w:lvl w:ilvl="6" w:tplc="04090001" w:tentative="1">
      <w:start w:val="1"/>
      <w:numFmt w:val="bullet"/>
      <w:lvlText w:val=""/>
      <w:lvlJc w:val="left"/>
      <w:pPr>
        <w:ind w:left="5333" w:hanging="360"/>
      </w:pPr>
      <w:rPr>
        <w:rFonts w:ascii="Symbol" w:hAnsi="Symbol" w:hint="default"/>
      </w:rPr>
    </w:lvl>
    <w:lvl w:ilvl="7" w:tplc="04090003" w:tentative="1">
      <w:start w:val="1"/>
      <w:numFmt w:val="bullet"/>
      <w:lvlText w:val="o"/>
      <w:lvlJc w:val="left"/>
      <w:pPr>
        <w:ind w:left="6053" w:hanging="360"/>
      </w:pPr>
      <w:rPr>
        <w:rFonts w:ascii="Courier New" w:hAnsi="Courier New" w:cs="Courier New" w:hint="default"/>
      </w:rPr>
    </w:lvl>
    <w:lvl w:ilvl="8" w:tplc="04090005" w:tentative="1">
      <w:start w:val="1"/>
      <w:numFmt w:val="bullet"/>
      <w:lvlText w:val=""/>
      <w:lvlJc w:val="left"/>
      <w:pPr>
        <w:ind w:left="6773" w:hanging="360"/>
      </w:pPr>
      <w:rPr>
        <w:rFonts w:ascii="Wingdings" w:hAnsi="Wingdings" w:hint="default"/>
      </w:rPr>
    </w:lvl>
  </w:abstractNum>
  <w:abstractNum w:abstractNumId="8" w15:restartNumberingAfterBreak="0">
    <w:nsid w:val="62CA3D54"/>
    <w:multiLevelType w:val="hybridMultilevel"/>
    <w:tmpl w:val="F272A3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6C530443"/>
    <w:multiLevelType w:val="hybridMultilevel"/>
    <w:tmpl w:val="68888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8036211"/>
    <w:multiLevelType w:val="hybridMultilevel"/>
    <w:tmpl w:val="C0C82F5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782B6E98"/>
    <w:multiLevelType w:val="hybridMultilevel"/>
    <w:tmpl w:val="3AFADC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52974112">
    <w:abstractNumId w:val="3"/>
  </w:num>
  <w:num w:numId="2" w16cid:durableId="106198696">
    <w:abstractNumId w:val="7"/>
  </w:num>
  <w:num w:numId="3" w16cid:durableId="627273588">
    <w:abstractNumId w:val="1"/>
  </w:num>
  <w:num w:numId="4" w16cid:durableId="618074238">
    <w:abstractNumId w:val="10"/>
  </w:num>
  <w:num w:numId="5" w16cid:durableId="1888947950">
    <w:abstractNumId w:val="0"/>
  </w:num>
  <w:num w:numId="6" w16cid:durableId="2036736038">
    <w:abstractNumId w:val="11"/>
  </w:num>
  <w:num w:numId="7" w16cid:durableId="1016075259">
    <w:abstractNumId w:val="5"/>
  </w:num>
  <w:num w:numId="8" w16cid:durableId="2129153411">
    <w:abstractNumId w:val="8"/>
  </w:num>
  <w:num w:numId="9" w16cid:durableId="1663658523">
    <w:abstractNumId w:val="9"/>
  </w:num>
  <w:num w:numId="10" w16cid:durableId="450976878">
    <w:abstractNumId w:val="4"/>
  </w:num>
  <w:num w:numId="11" w16cid:durableId="1048607476">
    <w:abstractNumId w:val="6"/>
  </w:num>
  <w:num w:numId="12" w16cid:durableId="196676520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savePreviewPicture/>
  <w:compat>
    <w:ulTrailSpace/>
    <w:shapeLayoutLikeWW8/>
    <w:compatSetting w:name="compatibilityMode" w:uri="http://schemas.microsoft.com/office/word" w:val="14"/>
    <w:compatSetting w:name="useWord2013TrackBottomHyphenation" w:uri="http://schemas.microsoft.com/office/word" w:val="1"/>
  </w:compat>
  <w:rsids>
    <w:rsidRoot w:val="00904445"/>
    <w:rsid w:val="00004914"/>
    <w:rsid w:val="000A2FB4"/>
    <w:rsid w:val="002710B0"/>
    <w:rsid w:val="0058424B"/>
    <w:rsid w:val="005C152D"/>
    <w:rsid w:val="006666E1"/>
    <w:rsid w:val="00773020"/>
    <w:rsid w:val="00804EA3"/>
    <w:rsid w:val="00904445"/>
    <w:rsid w:val="00965013"/>
    <w:rsid w:val="00AB4F63"/>
    <w:rsid w:val="00AC4B71"/>
    <w:rsid w:val="00B52B7F"/>
    <w:rsid w:val="00B71480"/>
    <w:rsid w:val="00C821D6"/>
    <w:rsid w:val="00D40F7D"/>
    <w:rsid w:val="00DD2E28"/>
    <w:rsid w:val="00E608E8"/>
    <w:rsid w:val="00F241C6"/>
    <w:rsid w:val="00FA0367"/>
    <w:rsid w:val="00FE107B"/>
    <w:rsid w:val="00FF0B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19DC05"/>
  <w15:docId w15:val="{D005DDC0-C8E4-49DF-BDB1-289D745F8B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90" w:line="453" w:lineRule="exact"/>
      <w:jc w:val="center"/>
      <w:outlineLvl w:val="0"/>
    </w:pPr>
    <w:rPr>
      <w:b/>
      <w:bCs/>
      <w:sz w:val="40"/>
      <w:szCs w:val="40"/>
    </w:rPr>
  </w:style>
  <w:style w:type="paragraph" w:styleId="Heading2">
    <w:name w:val="heading 2"/>
    <w:basedOn w:val="Normal"/>
    <w:uiPriority w:val="9"/>
    <w:unhideWhenUsed/>
    <w:qFormat/>
    <w:pPr>
      <w:spacing w:before="102"/>
      <w:ind w:left="293"/>
      <w:outlineLvl w:val="1"/>
    </w:pPr>
    <w:rPr>
      <w:b/>
      <w:bCs/>
      <w:sz w:val="24"/>
      <w:szCs w:val="24"/>
    </w:rPr>
  </w:style>
  <w:style w:type="paragraph" w:styleId="Heading3">
    <w:name w:val="heading 3"/>
    <w:basedOn w:val="Normal"/>
    <w:uiPriority w:val="9"/>
    <w:unhideWhenUsed/>
    <w:qFormat/>
    <w:pPr>
      <w:spacing w:before="99"/>
      <w:ind w:left="287"/>
      <w:outlineLvl w:val="2"/>
    </w:pPr>
    <w:rPr>
      <w:b/>
      <w:bCs/>
      <w:sz w:val="20"/>
      <w:szCs w:val="20"/>
    </w:rPr>
  </w:style>
  <w:style w:type="paragraph" w:styleId="Heading4">
    <w:name w:val="heading 4"/>
    <w:basedOn w:val="Normal"/>
    <w:uiPriority w:val="9"/>
    <w:unhideWhenUsed/>
    <w:qFormat/>
    <w:pPr>
      <w:spacing w:before="29"/>
      <w:ind w:left="287"/>
      <w:outlineLvl w:val="3"/>
    </w:pPr>
    <w:rPr>
      <w:b/>
      <w:bCs/>
      <w:i/>
      <w:iCs/>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30"/>
      <w:ind w:left="547" w:hanging="190"/>
    </w:pPr>
    <w:rPr>
      <w:sz w:val="20"/>
      <w:szCs w:val="20"/>
    </w:rPr>
  </w:style>
  <w:style w:type="paragraph" w:styleId="ListParagraph">
    <w:name w:val="List Paragraph"/>
    <w:basedOn w:val="Normal"/>
    <w:uiPriority w:val="1"/>
    <w:qFormat/>
    <w:pPr>
      <w:spacing w:before="30"/>
      <w:ind w:left="547" w:right="286" w:hanging="190"/>
    </w:pPr>
  </w:style>
  <w:style w:type="paragraph" w:customStyle="1" w:styleId="TableParagraph">
    <w:name w:val="Table Paragraph"/>
    <w:basedOn w:val="Normal"/>
    <w:uiPriority w:val="1"/>
    <w:qFormat/>
  </w:style>
  <w:style w:type="paragraph" w:customStyle="1" w:styleId="pdq2pgselectionanchorcontainer">
    <w:name w:val="pdq2pg_selectionanchorcontainer"/>
    <w:basedOn w:val="Normal"/>
    <w:rsid w:val="00B71480"/>
    <w:pPr>
      <w:widowControl/>
      <w:autoSpaceDE/>
      <w:autoSpaceDN/>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4</Pages>
  <Words>2117</Words>
  <Characters>12067</Characters>
  <Application>Microsoft Office Word</Application>
  <DocSecurity>0</DocSecurity>
  <Lines>100</Lines>
  <Paragraphs>28</Paragraphs>
  <ScaleCrop>false</ScaleCrop>
  <Company/>
  <LinksUpToDate>false</LinksUpToDate>
  <CharactersWithSpaces>14156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Kushal Desai</cp:lastModifiedBy>
  <cp:revision>13</cp:revision>
  <dcterms:created xsi:type="dcterms:W3CDTF">2026-06-12T04:54:00Z</dcterms:created>
  <dcterms:modified xsi:type="dcterms:W3CDTF">2026-06-29T20:59:00Z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2026-06-11T00:00:00Z</vt:filetime>
  </property>
  <property fmtid="{D5CDD505-2E9C-101B-9397-08002B2CF9AE}" pid="3" name="Creator">
    <vt:lpwstr>LaTeX with hyperref</vt:lpwstr>
  </property>
  <property fmtid="{D5CDD505-2E9C-101B-9397-08002B2CF9AE}" pid="4" name="LastSaved">
    <vt:filetime>2026-06-12T00:00:00Z</vt:filetime>
  </property>
  <property fmtid="{D5CDD505-2E9C-101B-9397-08002B2CF9AE}" pid="5" name="PTEX.FullBanner">
    <vt:lpwstr>This is LuaHBTeX, Version 1.18.0 (TeX Live 2024)</vt:lpwstr>
  </property>
  <property fmtid="{D5CDD505-2E9C-101B-9397-08002B2CF9AE}" pid="6" name="Producer">
    <vt:lpwstr>LuaTeX-1.18.0</vt:lpwstr>
  </property>
</Properties>
</file>