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759754" w14:textId="77777777" w:rsidR="005D2865" w:rsidRDefault="00000000">
      <w:pPr>
        <w:pStyle w:val="Heading1"/>
      </w:pPr>
      <w:r>
        <w:rPr>
          <w:color w:val="1A395C"/>
        </w:rPr>
        <w:t>Deepak</w:t>
      </w:r>
      <w:r>
        <w:rPr>
          <w:color w:val="1A395C"/>
          <w:spacing w:val="3"/>
        </w:rPr>
        <w:t xml:space="preserve"> </w:t>
      </w:r>
      <w:r>
        <w:rPr>
          <w:color w:val="1A395C"/>
          <w:spacing w:val="-2"/>
        </w:rPr>
        <w:t>Pathak</w:t>
      </w:r>
    </w:p>
    <w:p w14:paraId="003B6848" w14:textId="77777777" w:rsidR="005D2865" w:rsidRDefault="00000000">
      <w:pPr>
        <w:spacing w:before="38"/>
        <w:ind w:left="290"/>
      </w:pPr>
      <w:r>
        <w:rPr>
          <w:color w:val="1A559F"/>
        </w:rPr>
        <w:t>Principal</w:t>
      </w:r>
      <w:r>
        <w:rPr>
          <w:color w:val="1A559F"/>
          <w:spacing w:val="-6"/>
        </w:rPr>
        <w:t xml:space="preserve"> </w:t>
      </w:r>
      <w:r>
        <w:rPr>
          <w:color w:val="1A559F"/>
        </w:rPr>
        <w:t>Software</w:t>
      </w:r>
      <w:r>
        <w:rPr>
          <w:color w:val="1A559F"/>
          <w:spacing w:val="-2"/>
        </w:rPr>
        <w:t xml:space="preserve"> </w:t>
      </w:r>
      <w:r>
        <w:rPr>
          <w:color w:val="1A559F"/>
        </w:rPr>
        <w:t>Engineer</w:t>
      </w:r>
      <w:r>
        <w:rPr>
          <w:color w:val="1A559F"/>
          <w:spacing w:val="-4"/>
        </w:rPr>
        <w:t xml:space="preserve"> </w:t>
      </w:r>
      <w:r>
        <w:rPr>
          <w:color w:val="1A559F"/>
        </w:rPr>
        <w:t>·</w:t>
      </w:r>
      <w:r>
        <w:rPr>
          <w:color w:val="1A559F"/>
          <w:spacing w:val="-3"/>
        </w:rPr>
        <w:t xml:space="preserve"> </w:t>
      </w:r>
      <w:r>
        <w:rPr>
          <w:color w:val="1A559F"/>
        </w:rPr>
        <w:t>Distributed</w:t>
      </w:r>
      <w:r>
        <w:rPr>
          <w:color w:val="1A559F"/>
          <w:spacing w:val="-3"/>
        </w:rPr>
        <w:t xml:space="preserve"> </w:t>
      </w:r>
      <w:r>
        <w:rPr>
          <w:color w:val="1A559F"/>
          <w:spacing w:val="-2"/>
        </w:rPr>
        <w:t>Systems</w:t>
      </w:r>
    </w:p>
    <w:p w14:paraId="021C41E4" w14:textId="3C6D0A43" w:rsidR="005D2865" w:rsidRDefault="00000000">
      <w:pPr>
        <w:spacing w:before="49"/>
        <w:ind w:left="290"/>
        <w:rPr>
          <w:sz w:val="17"/>
        </w:rPr>
      </w:pPr>
      <w:r>
        <w:rPr>
          <w:color w:val="6B7180"/>
          <w:sz w:val="17"/>
        </w:rPr>
        <w:t>Pleasanton,</w:t>
      </w:r>
      <w:r>
        <w:rPr>
          <w:color w:val="6B7180"/>
          <w:spacing w:val="-7"/>
          <w:sz w:val="17"/>
        </w:rPr>
        <w:t xml:space="preserve"> </w:t>
      </w:r>
      <w:r>
        <w:rPr>
          <w:color w:val="6B7180"/>
          <w:sz w:val="17"/>
        </w:rPr>
        <w:t>CA</w:t>
      </w:r>
      <w:r>
        <w:rPr>
          <w:color w:val="6B7180"/>
          <w:spacing w:val="60"/>
          <w:w w:val="150"/>
          <w:sz w:val="17"/>
        </w:rPr>
        <w:t xml:space="preserve"> </w:t>
      </w:r>
      <w:r>
        <w:rPr>
          <w:color w:val="6B7180"/>
          <w:sz w:val="17"/>
        </w:rPr>
        <w:t>•</w:t>
      </w:r>
      <w:r>
        <w:rPr>
          <w:color w:val="6B7180"/>
          <w:spacing w:val="63"/>
          <w:w w:val="150"/>
          <w:sz w:val="17"/>
        </w:rPr>
        <w:t xml:space="preserve"> </w:t>
      </w:r>
      <w:r>
        <w:rPr>
          <w:color w:val="6B7180"/>
          <w:sz w:val="17"/>
        </w:rPr>
        <w:t>(510)</w:t>
      </w:r>
      <w:r w:rsidR="00867B9D">
        <w:rPr>
          <w:color w:val="6B7180"/>
          <w:sz w:val="17"/>
        </w:rPr>
        <w:t>-298-5843</w:t>
      </w:r>
      <w:r>
        <w:rPr>
          <w:color w:val="6B7180"/>
          <w:spacing w:val="64"/>
          <w:w w:val="150"/>
          <w:sz w:val="17"/>
        </w:rPr>
        <w:t xml:space="preserve"> </w:t>
      </w:r>
      <w:r>
        <w:rPr>
          <w:color w:val="6B7180"/>
          <w:sz w:val="17"/>
        </w:rPr>
        <w:t>•</w:t>
      </w:r>
      <w:r>
        <w:rPr>
          <w:color w:val="6B7180"/>
          <w:spacing w:val="65"/>
          <w:w w:val="150"/>
          <w:sz w:val="17"/>
        </w:rPr>
        <w:t xml:space="preserve"> </w:t>
      </w:r>
      <w:r w:rsidR="00867B9D">
        <w:t>moses@nmkglobalinc.com</w:t>
      </w:r>
      <w:r>
        <w:rPr>
          <w:color w:val="6B7180"/>
          <w:sz w:val="17"/>
        </w:rPr>
        <w:t>•</w:t>
      </w:r>
      <w:r>
        <w:rPr>
          <w:color w:val="6B7180"/>
          <w:spacing w:val="63"/>
          <w:w w:val="150"/>
          <w:sz w:val="17"/>
        </w:rPr>
        <w:t xml:space="preserve"> </w:t>
      </w:r>
      <w:r>
        <w:rPr>
          <w:color w:val="6B7180"/>
          <w:sz w:val="17"/>
        </w:rPr>
        <w:t>linkedin.com/in/dpathak-profile</w:t>
      </w:r>
      <w:r>
        <w:rPr>
          <w:color w:val="6B7180"/>
          <w:spacing w:val="59"/>
          <w:w w:val="150"/>
          <w:sz w:val="17"/>
        </w:rPr>
        <w:t xml:space="preserve"> </w:t>
      </w:r>
      <w:r>
        <w:rPr>
          <w:color w:val="6B7180"/>
          <w:sz w:val="17"/>
        </w:rPr>
        <w:t>•</w:t>
      </w:r>
      <w:r>
        <w:rPr>
          <w:color w:val="6B7180"/>
          <w:spacing w:val="69"/>
          <w:w w:val="150"/>
          <w:sz w:val="17"/>
        </w:rPr>
        <w:t xml:space="preserve"> </w:t>
      </w:r>
      <w:r>
        <w:rPr>
          <w:color w:val="6B7180"/>
          <w:sz w:val="17"/>
        </w:rPr>
        <w:t>github.com/dpathak-</w:t>
      </w:r>
      <w:r>
        <w:rPr>
          <w:color w:val="6B7180"/>
          <w:spacing w:val="-5"/>
          <w:sz w:val="17"/>
        </w:rPr>
        <w:t>ai</w:t>
      </w:r>
    </w:p>
    <w:p w14:paraId="11186FFF" w14:textId="77777777" w:rsidR="005D2865" w:rsidRDefault="00000000">
      <w:pPr>
        <w:pStyle w:val="BodyText"/>
        <w:spacing w:before="95"/>
        <w:ind w:left="0" w:firstLine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773C4E93" wp14:editId="5F9F4481">
                <wp:simplePos x="0" y="0"/>
                <wp:positionH relativeFrom="page">
                  <wp:posOffset>622617</wp:posOffset>
                </wp:positionH>
                <wp:positionV relativeFrom="paragraph">
                  <wp:posOffset>221988</wp:posOffset>
                </wp:positionV>
                <wp:extent cx="6533515" cy="1905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3351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3515" h="19050">
                              <a:moveTo>
                                <a:pt x="6533515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6533515" y="19050"/>
                              </a:lnTo>
                              <a:lnTo>
                                <a:pt x="65335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559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F27A64" id="Graphic 1" o:spid="_x0000_s1026" style="position:absolute;margin-left:49pt;margin-top:17.5pt;width:514.45pt;height:1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33515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" path="m6533515,l,,,19050r6533515,l6533515,xe" fillcolor="#1a559f" stroked="f">
                <v:path arrowok="t"/>
                <w10:wrap type="topAndBottom" anchorx="page"/>
              </v:shape>
            </w:pict>
          </mc:Fallback>
        </mc:AlternateContent>
      </w:r>
    </w:p>
    <w:p w14:paraId="718D32E8" w14:textId="77777777" w:rsidR="005D2865" w:rsidRDefault="00000000">
      <w:pPr>
        <w:pStyle w:val="Heading2"/>
        <w:spacing w:before="223"/>
      </w:pPr>
      <w:r>
        <w:rPr>
          <w:color w:val="1A395C"/>
        </w:rPr>
        <w:t>P</w:t>
      </w:r>
      <w:r>
        <w:rPr>
          <w:color w:val="1A395C"/>
          <w:spacing w:val="-24"/>
        </w:rPr>
        <w:t xml:space="preserve"> </w:t>
      </w:r>
      <w:r>
        <w:rPr>
          <w:color w:val="1A395C"/>
        </w:rPr>
        <w:t>R</w:t>
      </w:r>
      <w:r>
        <w:rPr>
          <w:color w:val="1A395C"/>
          <w:spacing w:val="-21"/>
        </w:rPr>
        <w:t xml:space="preserve"> </w:t>
      </w:r>
      <w:r>
        <w:rPr>
          <w:color w:val="1A395C"/>
        </w:rPr>
        <w:t>O</w:t>
      </w:r>
      <w:r>
        <w:rPr>
          <w:color w:val="1A395C"/>
          <w:spacing w:val="-23"/>
        </w:rPr>
        <w:t xml:space="preserve"> </w:t>
      </w:r>
      <w:r>
        <w:rPr>
          <w:color w:val="1A395C"/>
        </w:rPr>
        <w:t>F</w:t>
      </w:r>
      <w:r>
        <w:rPr>
          <w:color w:val="1A395C"/>
          <w:spacing w:val="-21"/>
        </w:rPr>
        <w:t xml:space="preserve"> </w:t>
      </w:r>
      <w:r>
        <w:rPr>
          <w:color w:val="1A395C"/>
        </w:rPr>
        <w:t>E</w:t>
      </w:r>
      <w:r>
        <w:rPr>
          <w:color w:val="1A395C"/>
          <w:spacing w:val="-24"/>
        </w:rPr>
        <w:t xml:space="preserve"> </w:t>
      </w:r>
      <w:r>
        <w:rPr>
          <w:color w:val="1A395C"/>
        </w:rPr>
        <w:t>S</w:t>
      </w:r>
      <w:r>
        <w:rPr>
          <w:color w:val="1A395C"/>
          <w:spacing w:val="-24"/>
        </w:rPr>
        <w:t xml:space="preserve"> </w:t>
      </w:r>
      <w:r>
        <w:rPr>
          <w:color w:val="1A395C"/>
        </w:rPr>
        <w:t>S</w:t>
      </w:r>
      <w:r>
        <w:rPr>
          <w:color w:val="1A395C"/>
          <w:spacing w:val="-24"/>
        </w:rPr>
        <w:t xml:space="preserve"> </w:t>
      </w:r>
      <w:r>
        <w:rPr>
          <w:color w:val="1A395C"/>
        </w:rPr>
        <w:t>I</w:t>
      </w:r>
      <w:r>
        <w:rPr>
          <w:color w:val="1A395C"/>
          <w:spacing w:val="-18"/>
        </w:rPr>
        <w:t xml:space="preserve"> </w:t>
      </w:r>
      <w:r>
        <w:rPr>
          <w:color w:val="1A395C"/>
        </w:rPr>
        <w:t>O</w:t>
      </w:r>
      <w:r>
        <w:rPr>
          <w:color w:val="1A395C"/>
          <w:spacing w:val="-23"/>
        </w:rPr>
        <w:t xml:space="preserve"> </w:t>
      </w:r>
      <w:r>
        <w:rPr>
          <w:color w:val="1A395C"/>
        </w:rPr>
        <w:t>N</w:t>
      </w:r>
      <w:r>
        <w:rPr>
          <w:color w:val="1A395C"/>
          <w:spacing w:val="-21"/>
        </w:rPr>
        <w:t xml:space="preserve"> </w:t>
      </w:r>
      <w:r>
        <w:rPr>
          <w:color w:val="1A395C"/>
        </w:rPr>
        <w:t>A</w:t>
      </w:r>
      <w:r>
        <w:rPr>
          <w:color w:val="1A395C"/>
          <w:spacing w:val="-21"/>
        </w:rPr>
        <w:t xml:space="preserve"> </w:t>
      </w:r>
      <w:r>
        <w:rPr>
          <w:color w:val="1A395C"/>
        </w:rPr>
        <w:t>L</w:t>
      </w:r>
      <w:r>
        <w:rPr>
          <w:color w:val="1A395C"/>
          <w:spacing w:val="78"/>
        </w:rPr>
        <w:t xml:space="preserve"> </w:t>
      </w:r>
      <w:r>
        <w:rPr>
          <w:color w:val="1A395C"/>
        </w:rPr>
        <w:t>S</w:t>
      </w:r>
      <w:r>
        <w:rPr>
          <w:color w:val="1A395C"/>
          <w:spacing w:val="-24"/>
        </w:rPr>
        <w:t xml:space="preserve"> </w:t>
      </w:r>
      <w:r>
        <w:rPr>
          <w:color w:val="1A395C"/>
        </w:rPr>
        <w:t>U</w:t>
      </w:r>
      <w:r>
        <w:rPr>
          <w:color w:val="1A395C"/>
          <w:spacing w:val="-21"/>
        </w:rPr>
        <w:t xml:space="preserve"> </w:t>
      </w:r>
      <w:r>
        <w:rPr>
          <w:color w:val="1A395C"/>
        </w:rPr>
        <w:t>M</w:t>
      </w:r>
      <w:r>
        <w:rPr>
          <w:color w:val="1A395C"/>
          <w:spacing w:val="-20"/>
        </w:rPr>
        <w:t xml:space="preserve"> </w:t>
      </w:r>
      <w:r>
        <w:rPr>
          <w:color w:val="1A395C"/>
        </w:rPr>
        <w:t>M</w:t>
      </w:r>
      <w:r>
        <w:rPr>
          <w:color w:val="1A395C"/>
          <w:spacing w:val="-20"/>
        </w:rPr>
        <w:t xml:space="preserve"> </w:t>
      </w:r>
      <w:r>
        <w:rPr>
          <w:color w:val="1A395C"/>
        </w:rPr>
        <w:t>A</w:t>
      </w:r>
      <w:r>
        <w:rPr>
          <w:color w:val="1A395C"/>
          <w:spacing w:val="-21"/>
        </w:rPr>
        <w:t xml:space="preserve"> </w:t>
      </w:r>
      <w:r>
        <w:rPr>
          <w:color w:val="1A395C"/>
        </w:rPr>
        <w:t>R</w:t>
      </w:r>
      <w:r>
        <w:rPr>
          <w:color w:val="1A395C"/>
          <w:spacing w:val="-21"/>
        </w:rPr>
        <w:t xml:space="preserve"> </w:t>
      </w:r>
      <w:r>
        <w:rPr>
          <w:color w:val="1A395C"/>
          <w:spacing w:val="-10"/>
        </w:rPr>
        <w:t>Y</w:t>
      </w:r>
    </w:p>
    <w:p w14:paraId="50E6F1D1" w14:textId="77777777" w:rsidR="005D2865" w:rsidRDefault="00000000">
      <w:pPr>
        <w:pStyle w:val="BodyText"/>
        <w:spacing w:before="9"/>
        <w:ind w:left="0" w:firstLine="0"/>
        <w:rPr>
          <w:rFonts w:ascii="Arial"/>
          <w:b/>
          <w:sz w:val="4"/>
        </w:rPr>
      </w:pPr>
      <w:r>
        <w:rPr>
          <w:rFonts w:ascii="Arial"/>
          <w:b/>
          <w:noProof/>
          <w:sz w:val="4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C13E04D" wp14:editId="2190E934">
                <wp:simplePos x="0" y="0"/>
                <wp:positionH relativeFrom="page">
                  <wp:posOffset>622617</wp:posOffset>
                </wp:positionH>
                <wp:positionV relativeFrom="paragraph">
                  <wp:posOffset>50178</wp:posOffset>
                </wp:positionV>
                <wp:extent cx="6533515" cy="1270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3351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3515" h="12700">
                              <a:moveTo>
                                <a:pt x="6533515" y="0"/>
                              </a:move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6533515" y="12700"/>
                              </a:lnTo>
                              <a:lnTo>
                                <a:pt x="65335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559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41C284" id="Graphic 2" o:spid="_x0000_s1026" style="position:absolute;margin-left:49pt;margin-top:3.95pt;width:514.45pt;height: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3351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" path="m6533515,l,,,12700r6533515,l6533515,xe" fillcolor="#1a559f" stroked="f">
                <v:path arrowok="t"/>
                <w10:wrap type="topAndBottom" anchorx="page"/>
              </v:shape>
            </w:pict>
          </mc:Fallback>
        </mc:AlternateContent>
      </w:r>
    </w:p>
    <w:p w14:paraId="46D7C700" w14:textId="77777777" w:rsidR="005D2865" w:rsidRDefault="00000000">
      <w:pPr>
        <w:pStyle w:val="BodyText"/>
        <w:spacing w:before="76" w:line="242" w:lineRule="auto"/>
        <w:ind w:left="290" w:right="348" w:firstLine="0"/>
      </w:pPr>
      <w:r>
        <w:rPr>
          <w:color w:val="111727"/>
        </w:rPr>
        <w:t>Principal Software Engineer with 15+ years building high-scale distributed backend systems across payments, logistics, and retail. Expert in Java 17+ (Spring Boot, Spring JPA, Hibernate) and Python (FastAPI, async patterns, Pydantic) — delivering production-grade microservices, event-driven pipelines, and AI-powered backends. Deep experience in JVM performance tuning, concurrent programming, and test-driven engineering. Proven track record designing systems that handle 100K+ events/day</w:t>
      </w:r>
      <w:r>
        <w:rPr>
          <w:color w:val="111727"/>
          <w:spacing w:val="-3"/>
        </w:rPr>
        <w:t xml:space="preserve"> </w:t>
      </w:r>
      <w:r>
        <w:rPr>
          <w:color w:val="111727"/>
        </w:rPr>
        <w:t>at</w:t>
      </w:r>
      <w:r>
        <w:rPr>
          <w:color w:val="111727"/>
          <w:spacing w:val="-3"/>
        </w:rPr>
        <w:t xml:space="preserve"> </w:t>
      </w:r>
      <w:r>
        <w:rPr>
          <w:color w:val="111727"/>
        </w:rPr>
        <w:t>99.9%+</w:t>
      </w:r>
      <w:r>
        <w:rPr>
          <w:color w:val="111727"/>
          <w:spacing w:val="-3"/>
        </w:rPr>
        <w:t xml:space="preserve"> </w:t>
      </w:r>
      <w:r>
        <w:rPr>
          <w:color w:val="111727"/>
        </w:rPr>
        <w:t>uptime,</w:t>
      </w:r>
      <w:r>
        <w:rPr>
          <w:color w:val="111727"/>
          <w:spacing w:val="-3"/>
        </w:rPr>
        <w:t xml:space="preserve"> </w:t>
      </w:r>
      <w:r>
        <w:rPr>
          <w:color w:val="111727"/>
        </w:rPr>
        <w:t>leading</w:t>
      </w:r>
      <w:r>
        <w:rPr>
          <w:color w:val="111727"/>
          <w:spacing w:val="-3"/>
        </w:rPr>
        <w:t xml:space="preserve"> </w:t>
      </w:r>
      <w:r>
        <w:rPr>
          <w:color w:val="111727"/>
        </w:rPr>
        <w:t>cloud</w:t>
      </w:r>
      <w:r>
        <w:rPr>
          <w:color w:val="111727"/>
          <w:spacing w:val="-3"/>
        </w:rPr>
        <w:t xml:space="preserve"> </w:t>
      </w:r>
      <w:r>
        <w:rPr>
          <w:color w:val="111727"/>
        </w:rPr>
        <w:t>migrations,</w:t>
      </w:r>
      <w:r>
        <w:rPr>
          <w:color w:val="111727"/>
          <w:spacing w:val="-3"/>
        </w:rPr>
        <w:t xml:space="preserve"> </w:t>
      </w:r>
      <w:r>
        <w:rPr>
          <w:color w:val="111727"/>
        </w:rPr>
        <w:t>and</w:t>
      </w:r>
      <w:r>
        <w:rPr>
          <w:color w:val="111727"/>
          <w:spacing w:val="-3"/>
        </w:rPr>
        <w:t xml:space="preserve"> </w:t>
      </w:r>
      <w:r>
        <w:rPr>
          <w:color w:val="111727"/>
        </w:rPr>
        <w:t>mentoring</w:t>
      </w:r>
      <w:r>
        <w:rPr>
          <w:color w:val="111727"/>
          <w:spacing w:val="-3"/>
        </w:rPr>
        <w:t xml:space="preserve"> </w:t>
      </w:r>
      <w:r>
        <w:rPr>
          <w:color w:val="111727"/>
        </w:rPr>
        <w:t>senior</w:t>
      </w:r>
      <w:r>
        <w:rPr>
          <w:color w:val="111727"/>
          <w:spacing w:val="-3"/>
        </w:rPr>
        <w:t xml:space="preserve"> </w:t>
      </w:r>
      <w:r>
        <w:rPr>
          <w:color w:val="111727"/>
        </w:rPr>
        <w:t>engineering</w:t>
      </w:r>
      <w:r>
        <w:rPr>
          <w:color w:val="111727"/>
          <w:spacing w:val="-3"/>
        </w:rPr>
        <w:t xml:space="preserve"> </w:t>
      </w:r>
      <w:r>
        <w:rPr>
          <w:color w:val="111727"/>
        </w:rPr>
        <w:t>teams.</w:t>
      </w:r>
      <w:r>
        <w:rPr>
          <w:color w:val="111727"/>
          <w:spacing w:val="-3"/>
        </w:rPr>
        <w:t xml:space="preserve"> </w:t>
      </w:r>
      <w:r>
        <w:rPr>
          <w:color w:val="111727"/>
        </w:rPr>
        <w:t>Brings</w:t>
      </w:r>
      <w:r>
        <w:rPr>
          <w:color w:val="111727"/>
          <w:spacing w:val="-3"/>
        </w:rPr>
        <w:t xml:space="preserve"> </w:t>
      </w:r>
      <w:r>
        <w:rPr>
          <w:color w:val="111727"/>
        </w:rPr>
        <w:t>additional</w:t>
      </w:r>
      <w:r>
        <w:rPr>
          <w:color w:val="111727"/>
          <w:spacing w:val="-2"/>
        </w:rPr>
        <w:t xml:space="preserve"> </w:t>
      </w:r>
      <w:r>
        <w:rPr>
          <w:color w:val="111727"/>
        </w:rPr>
        <w:t>edge</w:t>
      </w:r>
      <w:r>
        <w:rPr>
          <w:color w:val="111727"/>
          <w:spacing w:val="-3"/>
        </w:rPr>
        <w:t xml:space="preserve"> </w:t>
      </w:r>
      <w:r>
        <w:rPr>
          <w:color w:val="111727"/>
        </w:rPr>
        <w:t>in</w:t>
      </w:r>
      <w:r>
        <w:rPr>
          <w:color w:val="111727"/>
          <w:spacing w:val="-3"/>
        </w:rPr>
        <w:t xml:space="preserve"> </w:t>
      </w:r>
      <w:r>
        <w:rPr>
          <w:color w:val="111727"/>
        </w:rPr>
        <w:t>LLM integration, RAG pipelines, and AI-assisted development for teams modernizing their engineering workflows.</w:t>
      </w:r>
    </w:p>
    <w:p w14:paraId="5EFA304D" w14:textId="77777777" w:rsidR="005D2865" w:rsidRDefault="005D2865">
      <w:pPr>
        <w:pStyle w:val="BodyText"/>
        <w:spacing w:before="6"/>
        <w:ind w:left="0" w:firstLine="0"/>
      </w:pPr>
    </w:p>
    <w:p w14:paraId="3F1BE9FE" w14:textId="77777777" w:rsidR="005D2865" w:rsidRDefault="00000000">
      <w:pPr>
        <w:pStyle w:val="Heading2"/>
        <w:spacing w:before="1"/>
      </w:pPr>
      <w:r>
        <w:rPr>
          <w:color w:val="1A395C"/>
        </w:rPr>
        <w:t>C</w:t>
      </w:r>
      <w:r>
        <w:rPr>
          <w:color w:val="1A395C"/>
          <w:spacing w:val="-21"/>
        </w:rPr>
        <w:t xml:space="preserve"> </w:t>
      </w:r>
      <w:r>
        <w:rPr>
          <w:color w:val="1A395C"/>
        </w:rPr>
        <w:t>O</w:t>
      </w:r>
      <w:r>
        <w:rPr>
          <w:color w:val="1A395C"/>
          <w:spacing w:val="-23"/>
        </w:rPr>
        <w:t xml:space="preserve"> </w:t>
      </w:r>
      <w:r>
        <w:rPr>
          <w:color w:val="1A395C"/>
        </w:rPr>
        <w:t>R</w:t>
      </w:r>
      <w:r>
        <w:rPr>
          <w:color w:val="1A395C"/>
          <w:spacing w:val="-21"/>
        </w:rPr>
        <w:t xml:space="preserve"> </w:t>
      </w:r>
      <w:r>
        <w:rPr>
          <w:color w:val="1A395C"/>
        </w:rPr>
        <w:t>E</w:t>
      </w:r>
      <w:r>
        <w:rPr>
          <w:color w:val="1A395C"/>
          <w:spacing w:val="76"/>
        </w:rPr>
        <w:t xml:space="preserve"> </w:t>
      </w:r>
      <w:r>
        <w:rPr>
          <w:color w:val="1A395C"/>
        </w:rPr>
        <w:t>C</w:t>
      </w:r>
      <w:r>
        <w:rPr>
          <w:color w:val="1A395C"/>
          <w:spacing w:val="-21"/>
        </w:rPr>
        <w:t xml:space="preserve"> </w:t>
      </w:r>
      <w:r>
        <w:rPr>
          <w:color w:val="1A395C"/>
        </w:rPr>
        <w:t>O</w:t>
      </w:r>
      <w:r>
        <w:rPr>
          <w:color w:val="1A395C"/>
          <w:spacing w:val="-23"/>
        </w:rPr>
        <w:t xml:space="preserve"> </w:t>
      </w:r>
      <w:r>
        <w:rPr>
          <w:color w:val="1A395C"/>
        </w:rPr>
        <w:t>M</w:t>
      </w:r>
      <w:r>
        <w:rPr>
          <w:color w:val="1A395C"/>
          <w:spacing w:val="-20"/>
        </w:rPr>
        <w:t xml:space="preserve"> </w:t>
      </w:r>
      <w:r>
        <w:rPr>
          <w:color w:val="1A395C"/>
        </w:rPr>
        <w:t>P</w:t>
      </w:r>
      <w:r>
        <w:rPr>
          <w:color w:val="1A395C"/>
          <w:spacing w:val="-24"/>
        </w:rPr>
        <w:t xml:space="preserve"> </w:t>
      </w:r>
      <w:r>
        <w:rPr>
          <w:color w:val="1A395C"/>
        </w:rPr>
        <w:t>E</w:t>
      </w:r>
      <w:r>
        <w:rPr>
          <w:color w:val="1A395C"/>
          <w:spacing w:val="-24"/>
        </w:rPr>
        <w:t xml:space="preserve"> </w:t>
      </w:r>
      <w:r>
        <w:rPr>
          <w:color w:val="1A395C"/>
        </w:rPr>
        <w:t>T</w:t>
      </w:r>
      <w:r>
        <w:rPr>
          <w:color w:val="1A395C"/>
          <w:spacing w:val="-16"/>
        </w:rPr>
        <w:t xml:space="preserve"> </w:t>
      </w:r>
      <w:r>
        <w:rPr>
          <w:color w:val="1A395C"/>
        </w:rPr>
        <w:t>E</w:t>
      </w:r>
      <w:r>
        <w:rPr>
          <w:color w:val="1A395C"/>
          <w:spacing w:val="-24"/>
        </w:rPr>
        <w:t xml:space="preserve"> </w:t>
      </w:r>
      <w:r>
        <w:rPr>
          <w:color w:val="1A395C"/>
        </w:rPr>
        <w:t>N</w:t>
      </w:r>
      <w:r>
        <w:rPr>
          <w:color w:val="1A395C"/>
          <w:spacing w:val="-21"/>
        </w:rPr>
        <w:t xml:space="preserve"> </w:t>
      </w:r>
      <w:r>
        <w:rPr>
          <w:color w:val="1A395C"/>
        </w:rPr>
        <w:t>C</w:t>
      </w:r>
      <w:r>
        <w:rPr>
          <w:color w:val="1A395C"/>
          <w:spacing w:val="-21"/>
        </w:rPr>
        <w:t xml:space="preserve"> </w:t>
      </w:r>
      <w:r>
        <w:rPr>
          <w:color w:val="1A395C"/>
        </w:rPr>
        <w:t>I</w:t>
      </w:r>
      <w:r>
        <w:rPr>
          <w:color w:val="1A395C"/>
          <w:spacing w:val="-23"/>
        </w:rPr>
        <w:t xml:space="preserve"> </w:t>
      </w:r>
      <w:r>
        <w:rPr>
          <w:color w:val="1A395C"/>
        </w:rPr>
        <w:t>E</w:t>
      </w:r>
      <w:r>
        <w:rPr>
          <w:color w:val="1A395C"/>
          <w:spacing w:val="-24"/>
        </w:rPr>
        <w:t xml:space="preserve"> </w:t>
      </w:r>
      <w:r>
        <w:rPr>
          <w:color w:val="1A395C"/>
          <w:spacing w:val="-10"/>
        </w:rPr>
        <w:t>S</w:t>
      </w:r>
    </w:p>
    <w:p w14:paraId="2CEC7DF5" w14:textId="77777777" w:rsidR="005D2865" w:rsidRDefault="00000000">
      <w:pPr>
        <w:pStyle w:val="BodyText"/>
        <w:spacing w:before="8"/>
        <w:ind w:left="0" w:firstLine="0"/>
        <w:rPr>
          <w:rFonts w:ascii="Arial"/>
          <w:b/>
          <w:sz w:val="4"/>
        </w:rPr>
      </w:pPr>
      <w:r>
        <w:rPr>
          <w:rFonts w:ascii="Arial"/>
          <w:b/>
          <w:noProof/>
          <w:sz w:val="4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4F4F33DA" wp14:editId="2C85025F">
                <wp:simplePos x="0" y="0"/>
                <wp:positionH relativeFrom="page">
                  <wp:posOffset>622617</wp:posOffset>
                </wp:positionH>
                <wp:positionV relativeFrom="paragraph">
                  <wp:posOffset>49736</wp:posOffset>
                </wp:positionV>
                <wp:extent cx="6533515" cy="1270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3351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3515" h="12700">
                              <a:moveTo>
                                <a:pt x="6533515" y="0"/>
                              </a:move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6533515" y="12700"/>
                              </a:lnTo>
                              <a:lnTo>
                                <a:pt x="65335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559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8CE2DA" id="Graphic 3" o:spid="_x0000_s1026" style="position:absolute;margin-left:49pt;margin-top:3.9pt;width:514.45pt;height: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3351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" path="m6533515,l,,,12700r6533515,l6533515,xe" fillcolor="#1a559f" stroked="f">
                <v:path arrowok="t"/>
                <w10:wrap type="topAndBottom" anchorx="page"/>
              </v:shape>
            </w:pict>
          </mc:Fallback>
        </mc:AlternateContent>
      </w:r>
    </w:p>
    <w:p w14:paraId="07A8DAD4" w14:textId="77777777" w:rsidR="005D2865" w:rsidRDefault="005D2865">
      <w:pPr>
        <w:pStyle w:val="BodyText"/>
        <w:spacing w:before="140"/>
        <w:ind w:left="0" w:firstLine="0"/>
        <w:rPr>
          <w:rFonts w:ascii="Arial"/>
          <w:b/>
          <w:sz w:val="20"/>
        </w:rPr>
      </w:pPr>
    </w:p>
    <w:tbl>
      <w:tblPr>
        <w:tblW w:w="0" w:type="auto"/>
        <w:tblInd w:w="290" w:type="dxa"/>
        <w:tblBorders>
          <w:top w:val="single" w:sz="2" w:space="0" w:color="DBEAFD"/>
          <w:left w:val="single" w:sz="2" w:space="0" w:color="DBEAFD"/>
          <w:bottom w:val="single" w:sz="2" w:space="0" w:color="DBEAFD"/>
          <w:right w:val="single" w:sz="2" w:space="0" w:color="DBEAFD"/>
          <w:insideH w:val="single" w:sz="2" w:space="0" w:color="DBEAFD"/>
          <w:insideV w:val="single" w:sz="2" w:space="0" w:color="DBEAFD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01"/>
        <w:gridCol w:w="7263"/>
      </w:tblGrid>
      <w:tr w:rsidR="005D2865" w14:paraId="374928F3" w14:textId="77777777">
        <w:trPr>
          <w:trHeight w:val="315"/>
        </w:trPr>
        <w:tc>
          <w:tcPr>
            <w:tcW w:w="2101" w:type="dxa"/>
            <w:shd w:val="clear" w:color="auto" w:fill="EEF6FF"/>
          </w:tcPr>
          <w:p w14:paraId="73DF9AAE" w14:textId="77777777" w:rsidR="005D2865" w:rsidRDefault="00000000">
            <w:pPr>
              <w:pStyle w:val="TableParagraph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color w:val="1A395C"/>
                <w:sz w:val="17"/>
              </w:rPr>
              <w:t>Java</w:t>
            </w:r>
            <w:r>
              <w:rPr>
                <w:rFonts w:ascii="Arial"/>
                <w:b/>
                <w:color w:val="1A395C"/>
                <w:spacing w:val="-5"/>
                <w:sz w:val="17"/>
              </w:rPr>
              <w:t xml:space="preserve"> </w:t>
            </w:r>
            <w:r>
              <w:rPr>
                <w:rFonts w:ascii="Arial"/>
                <w:b/>
                <w:color w:val="1A395C"/>
                <w:sz w:val="17"/>
              </w:rPr>
              <w:t>&amp;</w:t>
            </w:r>
            <w:r>
              <w:rPr>
                <w:rFonts w:ascii="Arial"/>
                <w:b/>
                <w:color w:val="1A395C"/>
                <w:spacing w:val="-2"/>
                <w:sz w:val="17"/>
              </w:rPr>
              <w:t xml:space="preserve"> Backend</w:t>
            </w:r>
          </w:p>
        </w:tc>
        <w:tc>
          <w:tcPr>
            <w:tcW w:w="7263" w:type="dxa"/>
          </w:tcPr>
          <w:p w14:paraId="643DF0BB" w14:textId="77777777" w:rsidR="005D2865" w:rsidRDefault="00000000">
            <w:pPr>
              <w:pStyle w:val="TableParagraph"/>
              <w:rPr>
                <w:sz w:val="17"/>
              </w:rPr>
            </w:pPr>
            <w:r>
              <w:rPr>
                <w:color w:val="111727"/>
                <w:sz w:val="17"/>
              </w:rPr>
              <w:t>Java</w:t>
            </w:r>
            <w:r>
              <w:rPr>
                <w:color w:val="111727"/>
                <w:spacing w:val="-5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17+,</w:t>
            </w:r>
            <w:r>
              <w:rPr>
                <w:color w:val="111727"/>
                <w:spacing w:val="-5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Spring</w:t>
            </w:r>
            <w:r>
              <w:rPr>
                <w:color w:val="111727"/>
                <w:spacing w:val="-2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Boot,</w:t>
            </w:r>
            <w:r>
              <w:rPr>
                <w:color w:val="111727"/>
                <w:spacing w:val="-5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Spring</w:t>
            </w:r>
            <w:r>
              <w:rPr>
                <w:color w:val="111727"/>
                <w:spacing w:val="-2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JPA,</w:t>
            </w:r>
            <w:r>
              <w:rPr>
                <w:color w:val="111727"/>
                <w:spacing w:val="-5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Hibernate, REST</w:t>
            </w:r>
            <w:r>
              <w:rPr>
                <w:color w:val="111727"/>
                <w:spacing w:val="-2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APIs,</w:t>
            </w:r>
            <w:r>
              <w:rPr>
                <w:color w:val="111727"/>
                <w:spacing w:val="-5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gRPC,</w:t>
            </w:r>
            <w:r>
              <w:rPr>
                <w:color w:val="111727"/>
                <w:spacing w:val="-5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Spring</w:t>
            </w:r>
            <w:r>
              <w:rPr>
                <w:color w:val="111727"/>
                <w:spacing w:val="-2"/>
                <w:sz w:val="17"/>
              </w:rPr>
              <w:t xml:space="preserve"> Async,</w:t>
            </w:r>
          </w:p>
        </w:tc>
      </w:tr>
      <w:tr w:rsidR="005D2865" w14:paraId="1B487E99" w14:textId="77777777">
        <w:trPr>
          <w:trHeight w:val="505"/>
        </w:trPr>
        <w:tc>
          <w:tcPr>
            <w:tcW w:w="2101" w:type="dxa"/>
            <w:shd w:val="clear" w:color="auto" w:fill="EEF6FF"/>
          </w:tcPr>
          <w:p w14:paraId="0CB4C527" w14:textId="77777777" w:rsidR="005D2865" w:rsidRDefault="00000000">
            <w:pPr>
              <w:pStyle w:val="TableParagraph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color w:val="1A395C"/>
                <w:sz w:val="17"/>
              </w:rPr>
              <w:t>Python</w:t>
            </w:r>
            <w:r>
              <w:rPr>
                <w:rFonts w:ascii="Arial"/>
                <w:b/>
                <w:color w:val="1A395C"/>
                <w:spacing w:val="-4"/>
                <w:sz w:val="17"/>
              </w:rPr>
              <w:t xml:space="preserve"> </w:t>
            </w:r>
            <w:r>
              <w:rPr>
                <w:rFonts w:ascii="Arial"/>
                <w:b/>
                <w:color w:val="1A395C"/>
                <w:sz w:val="17"/>
              </w:rPr>
              <w:t>&amp;</w:t>
            </w:r>
            <w:r>
              <w:rPr>
                <w:rFonts w:ascii="Arial"/>
                <w:b/>
                <w:color w:val="1A395C"/>
                <w:spacing w:val="-3"/>
                <w:sz w:val="17"/>
              </w:rPr>
              <w:t xml:space="preserve"> </w:t>
            </w:r>
            <w:r>
              <w:rPr>
                <w:rFonts w:ascii="Arial"/>
                <w:b/>
                <w:color w:val="1A395C"/>
                <w:spacing w:val="-2"/>
                <w:sz w:val="17"/>
              </w:rPr>
              <w:t>FastAPI</w:t>
            </w:r>
          </w:p>
        </w:tc>
        <w:tc>
          <w:tcPr>
            <w:tcW w:w="7263" w:type="dxa"/>
          </w:tcPr>
          <w:p w14:paraId="0DFC189A" w14:textId="77777777" w:rsidR="005D2865" w:rsidRDefault="00000000">
            <w:pPr>
              <w:pStyle w:val="TableParagraph"/>
              <w:rPr>
                <w:sz w:val="17"/>
              </w:rPr>
            </w:pPr>
            <w:r>
              <w:rPr>
                <w:color w:val="111727"/>
                <w:sz w:val="17"/>
              </w:rPr>
              <w:t>Python</w:t>
            </w:r>
            <w:r>
              <w:rPr>
                <w:color w:val="111727"/>
                <w:spacing w:val="-4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3.11+,</w:t>
            </w:r>
            <w:r>
              <w:rPr>
                <w:color w:val="111727"/>
                <w:spacing w:val="-7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FastAPI,</w:t>
            </w:r>
            <w:r>
              <w:rPr>
                <w:color w:val="111727"/>
                <w:spacing w:val="-7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Pydantic</w:t>
            </w:r>
            <w:r>
              <w:rPr>
                <w:color w:val="111727"/>
                <w:spacing w:val="-5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v2,</w:t>
            </w:r>
            <w:r>
              <w:rPr>
                <w:color w:val="111727"/>
                <w:spacing w:val="-2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async/await,</w:t>
            </w:r>
            <w:r>
              <w:rPr>
                <w:color w:val="111727"/>
                <w:spacing w:val="-7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SQLAlchemy,</w:t>
            </w:r>
            <w:r>
              <w:rPr>
                <w:color w:val="111727"/>
                <w:spacing w:val="-2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dependency</w:t>
            </w:r>
            <w:r>
              <w:rPr>
                <w:color w:val="111727"/>
                <w:spacing w:val="-5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injection, structured outputs, packaging</w:t>
            </w:r>
          </w:p>
        </w:tc>
      </w:tr>
      <w:tr w:rsidR="005D2865" w14:paraId="73E0A67A" w14:textId="77777777">
        <w:trPr>
          <w:trHeight w:val="510"/>
        </w:trPr>
        <w:tc>
          <w:tcPr>
            <w:tcW w:w="2101" w:type="dxa"/>
            <w:shd w:val="clear" w:color="auto" w:fill="EEF6FF"/>
          </w:tcPr>
          <w:p w14:paraId="472D8554" w14:textId="77777777" w:rsidR="005D2865" w:rsidRDefault="00000000">
            <w:pPr>
              <w:pStyle w:val="TableParagraph"/>
              <w:spacing w:before="60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color w:val="1A395C"/>
                <w:sz w:val="17"/>
              </w:rPr>
              <w:t>Concurrency</w:t>
            </w:r>
            <w:r>
              <w:rPr>
                <w:rFonts w:ascii="Arial"/>
                <w:b/>
                <w:color w:val="1A395C"/>
                <w:spacing w:val="-7"/>
                <w:sz w:val="17"/>
              </w:rPr>
              <w:t xml:space="preserve"> </w:t>
            </w:r>
            <w:r>
              <w:rPr>
                <w:rFonts w:ascii="Arial"/>
                <w:b/>
                <w:color w:val="1A395C"/>
                <w:sz w:val="17"/>
              </w:rPr>
              <w:t xml:space="preserve">&amp; </w:t>
            </w:r>
            <w:r>
              <w:rPr>
                <w:rFonts w:ascii="Arial"/>
                <w:b/>
                <w:color w:val="1A395C"/>
                <w:spacing w:val="-5"/>
                <w:sz w:val="17"/>
              </w:rPr>
              <w:t>JVM</w:t>
            </w:r>
          </w:p>
        </w:tc>
        <w:tc>
          <w:tcPr>
            <w:tcW w:w="7263" w:type="dxa"/>
          </w:tcPr>
          <w:p w14:paraId="3860C7E0" w14:textId="77777777" w:rsidR="005D2865" w:rsidRDefault="00000000">
            <w:pPr>
              <w:pStyle w:val="TableParagraph"/>
              <w:spacing w:before="60"/>
              <w:rPr>
                <w:sz w:val="17"/>
              </w:rPr>
            </w:pPr>
            <w:r>
              <w:rPr>
                <w:color w:val="111727"/>
                <w:sz w:val="17"/>
              </w:rPr>
              <w:t>CompletableFuture,</w:t>
            </w:r>
            <w:r>
              <w:rPr>
                <w:color w:val="111727"/>
                <w:spacing w:val="-7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virtual</w:t>
            </w:r>
            <w:r>
              <w:rPr>
                <w:color w:val="111727"/>
                <w:spacing w:val="-4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threads</w:t>
            </w:r>
            <w:r>
              <w:rPr>
                <w:color w:val="111727"/>
                <w:spacing w:val="-5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(Java</w:t>
            </w:r>
            <w:r>
              <w:rPr>
                <w:color w:val="111727"/>
                <w:spacing w:val="-1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21),</w:t>
            </w:r>
            <w:r>
              <w:rPr>
                <w:color w:val="111727"/>
                <w:spacing w:val="-4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thread</w:t>
            </w:r>
            <w:r>
              <w:rPr>
                <w:color w:val="111727"/>
                <w:spacing w:val="-1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pool</w:t>
            </w:r>
            <w:r>
              <w:rPr>
                <w:color w:val="111727"/>
                <w:spacing w:val="-4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executors,</w:t>
            </w:r>
            <w:r>
              <w:rPr>
                <w:color w:val="111727"/>
                <w:spacing w:val="-8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Spring</w:t>
            </w:r>
            <w:r>
              <w:rPr>
                <w:color w:val="111727"/>
                <w:spacing w:val="-5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Async,</w:t>
            </w:r>
            <w:r>
              <w:rPr>
                <w:color w:val="111727"/>
                <w:spacing w:val="-7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JVM heap/GC tuning, async-profiler, JProfiler</w:t>
            </w:r>
          </w:p>
        </w:tc>
      </w:tr>
      <w:tr w:rsidR="005D2865" w14:paraId="36A6F818" w14:textId="77777777">
        <w:trPr>
          <w:trHeight w:val="505"/>
        </w:trPr>
        <w:tc>
          <w:tcPr>
            <w:tcW w:w="2101" w:type="dxa"/>
            <w:shd w:val="clear" w:color="auto" w:fill="EEF6FF"/>
          </w:tcPr>
          <w:p w14:paraId="0C5F88D0" w14:textId="77777777" w:rsidR="005D2865" w:rsidRDefault="00000000">
            <w:pPr>
              <w:pStyle w:val="TableParagraph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color w:val="1A395C"/>
                <w:spacing w:val="-2"/>
                <w:sz w:val="17"/>
              </w:rPr>
              <w:t>Testing</w:t>
            </w:r>
          </w:p>
        </w:tc>
        <w:tc>
          <w:tcPr>
            <w:tcW w:w="7263" w:type="dxa"/>
          </w:tcPr>
          <w:p w14:paraId="48105C05" w14:textId="77777777" w:rsidR="005D2865" w:rsidRDefault="00000000">
            <w:pPr>
              <w:pStyle w:val="TableParagraph"/>
              <w:ind w:right="418"/>
              <w:rPr>
                <w:sz w:val="17"/>
              </w:rPr>
            </w:pPr>
            <w:r>
              <w:rPr>
                <w:color w:val="111727"/>
                <w:sz w:val="17"/>
              </w:rPr>
              <w:t>JUnit</w:t>
            </w:r>
            <w:r>
              <w:rPr>
                <w:color w:val="111727"/>
                <w:spacing w:val="-6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5,</w:t>
            </w:r>
            <w:r>
              <w:rPr>
                <w:color w:val="111727"/>
                <w:spacing w:val="-5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Mockito,</w:t>
            </w:r>
            <w:r>
              <w:rPr>
                <w:color w:val="111727"/>
                <w:spacing w:val="-1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Pytest,</w:t>
            </w:r>
            <w:r>
              <w:rPr>
                <w:color w:val="111727"/>
                <w:spacing w:val="-6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integration</w:t>
            </w:r>
            <w:r>
              <w:rPr>
                <w:color w:val="111727"/>
                <w:spacing w:val="-3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testing,</w:t>
            </w:r>
            <w:r>
              <w:rPr>
                <w:color w:val="111727"/>
                <w:spacing w:val="-6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contract</w:t>
            </w:r>
            <w:r>
              <w:rPr>
                <w:color w:val="111727"/>
                <w:spacing w:val="-1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testing,</w:t>
            </w:r>
            <w:r>
              <w:rPr>
                <w:color w:val="111727"/>
                <w:spacing w:val="-6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TDD,</w:t>
            </w:r>
            <w:r>
              <w:rPr>
                <w:color w:val="111727"/>
                <w:spacing w:val="-6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test</w:t>
            </w:r>
            <w:r>
              <w:rPr>
                <w:color w:val="111727"/>
                <w:spacing w:val="-5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coverage</w:t>
            </w:r>
            <w:r>
              <w:rPr>
                <w:color w:val="111727"/>
                <w:spacing w:val="-3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strategy, end-to-end test frameworks</w:t>
            </w:r>
          </w:p>
        </w:tc>
      </w:tr>
      <w:tr w:rsidR="005D2865" w14:paraId="185EE32F" w14:textId="77777777">
        <w:trPr>
          <w:trHeight w:val="510"/>
        </w:trPr>
        <w:tc>
          <w:tcPr>
            <w:tcW w:w="2101" w:type="dxa"/>
            <w:shd w:val="clear" w:color="auto" w:fill="EEF6FF"/>
          </w:tcPr>
          <w:p w14:paraId="3E88871D" w14:textId="77777777" w:rsidR="005D2865" w:rsidRDefault="00000000">
            <w:pPr>
              <w:pStyle w:val="TableParagraph"/>
              <w:spacing w:before="60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color w:val="1A395C"/>
                <w:sz w:val="17"/>
              </w:rPr>
              <w:t>Distributed</w:t>
            </w:r>
            <w:r>
              <w:rPr>
                <w:rFonts w:ascii="Arial"/>
                <w:b/>
                <w:color w:val="1A395C"/>
                <w:spacing w:val="-9"/>
                <w:sz w:val="17"/>
              </w:rPr>
              <w:t xml:space="preserve"> </w:t>
            </w:r>
            <w:r>
              <w:rPr>
                <w:rFonts w:ascii="Arial"/>
                <w:b/>
                <w:color w:val="1A395C"/>
                <w:spacing w:val="-2"/>
                <w:sz w:val="17"/>
              </w:rPr>
              <w:t>Systems</w:t>
            </w:r>
          </w:p>
        </w:tc>
        <w:tc>
          <w:tcPr>
            <w:tcW w:w="7263" w:type="dxa"/>
          </w:tcPr>
          <w:p w14:paraId="16B42793" w14:textId="77777777" w:rsidR="005D2865" w:rsidRDefault="00000000">
            <w:pPr>
              <w:pStyle w:val="TableParagraph"/>
              <w:spacing w:before="60"/>
              <w:rPr>
                <w:sz w:val="17"/>
              </w:rPr>
            </w:pPr>
            <w:r>
              <w:rPr>
                <w:color w:val="111727"/>
                <w:sz w:val="17"/>
              </w:rPr>
              <w:t>High-scale</w:t>
            </w:r>
            <w:r>
              <w:rPr>
                <w:color w:val="111727"/>
                <w:spacing w:val="-5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microservices,</w:t>
            </w:r>
            <w:r>
              <w:rPr>
                <w:color w:val="111727"/>
                <w:spacing w:val="-7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event-driven</w:t>
            </w:r>
            <w:r>
              <w:rPr>
                <w:color w:val="111727"/>
                <w:spacing w:val="-5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architecture,</w:t>
            </w:r>
            <w:r>
              <w:rPr>
                <w:color w:val="111727"/>
                <w:spacing w:val="-3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Kafka,</w:t>
            </w:r>
            <w:r>
              <w:rPr>
                <w:color w:val="111727"/>
                <w:spacing w:val="-3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resilient</w:t>
            </w:r>
            <w:r>
              <w:rPr>
                <w:color w:val="111727"/>
                <w:spacing w:val="-8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system</w:t>
            </w:r>
            <w:r>
              <w:rPr>
                <w:color w:val="111727"/>
                <w:spacing w:val="-7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design,</w:t>
            </w:r>
            <w:r>
              <w:rPr>
                <w:color w:val="111727"/>
                <w:spacing w:val="-8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circuit breakers, distributed caching (Redis)</w:t>
            </w:r>
          </w:p>
        </w:tc>
      </w:tr>
      <w:tr w:rsidR="005D2865" w14:paraId="015739B3" w14:textId="77777777">
        <w:trPr>
          <w:trHeight w:val="510"/>
        </w:trPr>
        <w:tc>
          <w:tcPr>
            <w:tcW w:w="2101" w:type="dxa"/>
            <w:shd w:val="clear" w:color="auto" w:fill="EEF6FF"/>
          </w:tcPr>
          <w:p w14:paraId="0B3E3F12" w14:textId="77777777" w:rsidR="005D2865" w:rsidRDefault="00000000">
            <w:pPr>
              <w:pStyle w:val="TableParagraph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color w:val="1A395C"/>
                <w:sz w:val="17"/>
              </w:rPr>
              <w:t>Cloud</w:t>
            </w:r>
            <w:r>
              <w:rPr>
                <w:rFonts w:ascii="Arial"/>
                <w:b/>
                <w:color w:val="1A395C"/>
                <w:spacing w:val="-4"/>
                <w:sz w:val="17"/>
              </w:rPr>
              <w:t xml:space="preserve"> </w:t>
            </w:r>
            <w:r>
              <w:rPr>
                <w:rFonts w:ascii="Arial"/>
                <w:b/>
                <w:color w:val="1A395C"/>
                <w:sz w:val="17"/>
              </w:rPr>
              <w:t xml:space="preserve">&amp; </w:t>
            </w:r>
            <w:r>
              <w:rPr>
                <w:rFonts w:ascii="Arial"/>
                <w:b/>
                <w:color w:val="1A395C"/>
                <w:spacing w:val="-2"/>
                <w:sz w:val="17"/>
              </w:rPr>
              <w:t>DevOps</w:t>
            </w:r>
          </w:p>
        </w:tc>
        <w:tc>
          <w:tcPr>
            <w:tcW w:w="7263" w:type="dxa"/>
          </w:tcPr>
          <w:p w14:paraId="6E064378" w14:textId="77777777" w:rsidR="005D2865" w:rsidRDefault="00000000">
            <w:pPr>
              <w:pStyle w:val="TableParagraph"/>
              <w:rPr>
                <w:sz w:val="17"/>
              </w:rPr>
            </w:pPr>
            <w:r>
              <w:rPr>
                <w:color w:val="111727"/>
                <w:sz w:val="17"/>
              </w:rPr>
              <w:t>AWS</w:t>
            </w:r>
            <w:r>
              <w:rPr>
                <w:color w:val="111727"/>
                <w:spacing w:val="-3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(EC2,</w:t>
            </w:r>
            <w:r>
              <w:rPr>
                <w:color w:val="111727"/>
                <w:spacing w:val="-5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S3,</w:t>
            </w:r>
            <w:r>
              <w:rPr>
                <w:color w:val="111727"/>
                <w:spacing w:val="-5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RDS,</w:t>
            </w:r>
            <w:r>
              <w:rPr>
                <w:color w:val="111727"/>
                <w:spacing w:val="-6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Lambda,</w:t>
            </w:r>
            <w:r>
              <w:rPr>
                <w:color w:val="111727"/>
                <w:spacing w:val="-5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DMS),</w:t>
            </w:r>
            <w:r>
              <w:rPr>
                <w:color w:val="111727"/>
                <w:spacing w:val="-1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GKE,</w:t>
            </w:r>
            <w:r>
              <w:rPr>
                <w:color w:val="111727"/>
                <w:spacing w:val="-1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Docker,</w:t>
            </w:r>
            <w:r>
              <w:rPr>
                <w:color w:val="111727"/>
                <w:spacing w:val="-6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Kubernetes,</w:t>
            </w:r>
            <w:r>
              <w:rPr>
                <w:color w:val="111727"/>
                <w:spacing w:val="-6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CI/CD</w:t>
            </w:r>
            <w:r>
              <w:rPr>
                <w:color w:val="111727"/>
                <w:spacing w:val="-2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(Jenkins,</w:t>
            </w:r>
            <w:r>
              <w:rPr>
                <w:color w:val="111727"/>
                <w:spacing w:val="-5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GitHub Actions), Terraform, API Gateway</w:t>
            </w:r>
          </w:p>
        </w:tc>
      </w:tr>
      <w:tr w:rsidR="005D2865" w14:paraId="12D8512A" w14:textId="77777777">
        <w:trPr>
          <w:trHeight w:val="505"/>
        </w:trPr>
        <w:tc>
          <w:tcPr>
            <w:tcW w:w="2101" w:type="dxa"/>
            <w:shd w:val="clear" w:color="auto" w:fill="EEF6FF"/>
          </w:tcPr>
          <w:p w14:paraId="0A4D391C" w14:textId="77777777" w:rsidR="005D2865" w:rsidRDefault="00000000">
            <w:pPr>
              <w:pStyle w:val="TableParagraph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color w:val="1A395C"/>
                <w:spacing w:val="-2"/>
                <w:sz w:val="17"/>
              </w:rPr>
              <w:t>Observability</w:t>
            </w:r>
          </w:p>
        </w:tc>
        <w:tc>
          <w:tcPr>
            <w:tcW w:w="7263" w:type="dxa"/>
          </w:tcPr>
          <w:p w14:paraId="4F9499AD" w14:textId="77777777" w:rsidR="005D2865" w:rsidRDefault="00000000">
            <w:pPr>
              <w:pStyle w:val="TableParagraph"/>
              <w:ind w:right="418"/>
              <w:rPr>
                <w:sz w:val="17"/>
              </w:rPr>
            </w:pPr>
            <w:r>
              <w:rPr>
                <w:color w:val="111727"/>
                <w:sz w:val="17"/>
              </w:rPr>
              <w:t>Grafana,</w:t>
            </w:r>
            <w:r>
              <w:rPr>
                <w:color w:val="111727"/>
                <w:spacing w:val="-3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Prometheus,</w:t>
            </w:r>
            <w:r>
              <w:rPr>
                <w:color w:val="111727"/>
                <w:spacing w:val="-8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OpenTelemetry,</w:t>
            </w:r>
            <w:r>
              <w:rPr>
                <w:color w:val="111727"/>
                <w:spacing w:val="-8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SLO/SLI</w:t>
            </w:r>
            <w:r>
              <w:rPr>
                <w:color w:val="111727"/>
                <w:spacing w:val="-7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definition,</w:t>
            </w:r>
            <w:r>
              <w:rPr>
                <w:color w:val="111727"/>
                <w:spacing w:val="-8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distributed</w:t>
            </w:r>
            <w:r>
              <w:rPr>
                <w:color w:val="111727"/>
                <w:spacing w:val="-5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tracing,</w:t>
            </w:r>
            <w:r>
              <w:rPr>
                <w:color w:val="111727"/>
                <w:spacing w:val="-8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 xml:space="preserve">incident </w:t>
            </w:r>
            <w:r>
              <w:rPr>
                <w:color w:val="111727"/>
                <w:spacing w:val="-2"/>
                <w:sz w:val="17"/>
              </w:rPr>
              <w:t>response</w:t>
            </w:r>
          </w:p>
        </w:tc>
      </w:tr>
      <w:tr w:rsidR="005D2865" w14:paraId="35D9B67F" w14:textId="77777777">
        <w:trPr>
          <w:trHeight w:val="510"/>
        </w:trPr>
        <w:tc>
          <w:tcPr>
            <w:tcW w:w="2101" w:type="dxa"/>
            <w:shd w:val="clear" w:color="auto" w:fill="EEF6FF"/>
          </w:tcPr>
          <w:p w14:paraId="0FAE62D2" w14:textId="77777777" w:rsidR="005D2865" w:rsidRDefault="00000000">
            <w:pPr>
              <w:pStyle w:val="TableParagraph"/>
              <w:spacing w:before="61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color w:val="1A395C"/>
                <w:sz w:val="17"/>
              </w:rPr>
              <w:t>Data</w:t>
            </w:r>
            <w:r>
              <w:rPr>
                <w:rFonts w:ascii="Arial"/>
                <w:b/>
                <w:color w:val="1A395C"/>
                <w:spacing w:val="-2"/>
                <w:sz w:val="17"/>
              </w:rPr>
              <w:t xml:space="preserve"> </w:t>
            </w:r>
            <w:r>
              <w:rPr>
                <w:rFonts w:ascii="Arial"/>
                <w:b/>
                <w:color w:val="1A395C"/>
                <w:sz w:val="17"/>
              </w:rPr>
              <w:t>&amp;</w:t>
            </w:r>
            <w:r>
              <w:rPr>
                <w:rFonts w:ascii="Arial"/>
                <w:b/>
                <w:color w:val="1A395C"/>
                <w:spacing w:val="-1"/>
                <w:sz w:val="17"/>
              </w:rPr>
              <w:t xml:space="preserve"> </w:t>
            </w:r>
            <w:r>
              <w:rPr>
                <w:rFonts w:ascii="Arial"/>
                <w:b/>
                <w:color w:val="1A395C"/>
                <w:spacing w:val="-2"/>
                <w:sz w:val="17"/>
              </w:rPr>
              <w:t>Messaging</w:t>
            </w:r>
          </w:p>
        </w:tc>
        <w:tc>
          <w:tcPr>
            <w:tcW w:w="7263" w:type="dxa"/>
          </w:tcPr>
          <w:p w14:paraId="3011CC5C" w14:textId="77777777" w:rsidR="005D2865" w:rsidRDefault="00000000">
            <w:pPr>
              <w:pStyle w:val="TableParagraph"/>
              <w:spacing w:before="61"/>
              <w:rPr>
                <w:sz w:val="17"/>
              </w:rPr>
            </w:pPr>
            <w:r>
              <w:rPr>
                <w:color w:val="111727"/>
                <w:sz w:val="17"/>
              </w:rPr>
              <w:t>MySQL,</w:t>
            </w:r>
            <w:r>
              <w:rPr>
                <w:color w:val="111727"/>
                <w:spacing w:val="-5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DB2,</w:t>
            </w:r>
            <w:r>
              <w:rPr>
                <w:color w:val="111727"/>
                <w:spacing w:val="-5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PostgreSQL,</w:t>
            </w:r>
            <w:r>
              <w:rPr>
                <w:color w:val="111727"/>
                <w:spacing w:val="-5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Pgvector,</w:t>
            </w:r>
            <w:r>
              <w:rPr>
                <w:color w:val="111727"/>
                <w:spacing w:val="-6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Kafka,</w:t>
            </w:r>
            <w:r>
              <w:rPr>
                <w:color w:val="111727"/>
                <w:spacing w:val="-6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REST/SOAP,</w:t>
            </w:r>
            <w:r>
              <w:rPr>
                <w:color w:val="111727"/>
                <w:spacing w:val="-6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Flyway/Liquibase,</w:t>
            </w:r>
            <w:r>
              <w:rPr>
                <w:color w:val="111727"/>
                <w:spacing w:val="-5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SQLAlchemy ORM, connection pooling</w:t>
            </w:r>
          </w:p>
        </w:tc>
      </w:tr>
      <w:tr w:rsidR="005D2865" w14:paraId="4732A82F" w14:textId="77777777">
        <w:trPr>
          <w:trHeight w:val="505"/>
        </w:trPr>
        <w:tc>
          <w:tcPr>
            <w:tcW w:w="2101" w:type="dxa"/>
            <w:shd w:val="clear" w:color="auto" w:fill="EEF6FF"/>
          </w:tcPr>
          <w:p w14:paraId="7C3AEE24" w14:textId="77777777" w:rsidR="005D2865" w:rsidRDefault="00000000">
            <w:pPr>
              <w:pStyle w:val="TableParagraph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color w:val="1A395C"/>
                <w:sz w:val="17"/>
              </w:rPr>
              <w:t>AI</w:t>
            </w:r>
            <w:r>
              <w:rPr>
                <w:rFonts w:ascii="Arial"/>
                <w:b/>
                <w:color w:val="1A395C"/>
                <w:spacing w:val="-5"/>
                <w:sz w:val="17"/>
              </w:rPr>
              <w:t xml:space="preserve"> </w:t>
            </w:r>
            <w:r>
              <w:rPr>
                <w:rFonts w:ascii="Arial"/>
                <w:b/>
                <w:color w:val="1A395C"/>
                <w:spacing w:val="-2"/>
                <w:sz w:val="17"/>
              </w:rPr>
              <w:t>Capabilities</w:t>
            </w:r>
          </w:p>
        </w:tc>
        <w:tc>
          <w:tcPr>
            <w:tcW w:w="7263" w:type="dxa"/>
          </w:tcPr>
          <w:p w14:paraId="7BCECA45" w14:textId="77777777" w:rsidR="005D2865" w:rsidRDefault="00000000">
            <w:pPr>
              <w:pStyle w:val="TableParagraph"/>
              <w:ind w:right="418"/>
              <w:rPr>
                <w:sz w:val="17"/>
              </w:rPr>
            </w:pPr>
            <w:r>
              <w:rPr>
                <w:color w:val="111727"/>
                <w:sz w:val="17"/>
              </w:rPr>
              <w:t>LLM</w:t>
            </w:r>
            <w:r>
              <w:rPr>
                <w:color w:val="111727"/>
                <w:spacing w:val="-6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APIs</w:t>
            </w:r>
            <w:r>
              <w:rPr>
                <w:color w:val="111727"/>
                <w:spacing w:val="-5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(OpenAI,</w:t>
            </w:r>
            <w:r>
              <w:rPr>
                <w:color w:val="111727"/>
                <w:spacing w:val="-7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Claude),</w:t>
            </w:r>
            <w:r>
              <w:rPr>
                <w:color w:val="111727"/>
                <w:spacing w:val="-7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LangChain,</w:t>
            </w:r>
            <w:r>
              <w:rPr>
                <w:color w:val="111727"/>
                <w:spacing w:val="-6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LangGraph,</w:t>
            </w:r>
            <w:r>
              <w:rPr>
                <w:color w:val="111727"/>
                <w:spacing w:val="-2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RAG</w:t>
            </w:r>
            <w:r>
              <w:rPr>
                <w:color w:val="111727"/>
                <w:spacing w:val="-7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pipelines,</w:t>
            </w:r>
            <w:r>
              <w:rPr>
                <w:color w:val="111727"/>
                <w:spacing w:val="-7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MCP</w:t>
            </w:r>
            <w:r>
              <w:rPr>
                <w:color w:val="111727"/>
                <w:spacing w:val="-3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integrations, Google ADK, AI-assisted dev (Copilot, Cursor)</w:t>
            </w:r>
          </w:p>
        </w:tc>
      </w:tr>
      <w:tr w:rsidR="005D2865" w14:paraId="4916BDC2" w14:textId="77777777">
        <w:trPr>
          <w:trHeight w:val="505"/>
        </w:trPr>
        <w:tc>
          <w:tcPr>
            <w:tcW w:w="2101" w:type="dxa"/>
            <w:shd w:val="clear" w:color="auto" w:fill="EEF6FF"/>
          </w:tcPr>
          <w:p w14:paraId="7D6AFB4C" w14:textId="77777777" w:rsidR="005D2865" w:rsidRDefault="00000000">
            <w:pPr>
              <w:pStyle w:val="TableParagraph"/>
              <w:spacing w:before="60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color w:val="1A395C"/>
                <w:spacing w:val="-2"/>
                <w:sz w:val="17"/>
              </w:rPr>
              <w:t>Leadership</w:t>
            </w:r>
          </w:p>
        </w:tc>
        <w:tc>
          <w:tcPr>
            <w:tcW w:w="7263" w:type="dxa"/>
          </w:tcPr>
          <w:p w14:paraId="0C3785DA" w14:textId="77777777" w:rsidR="005D2865" w:rsidRDefault="00000000">
            <w:pPr>
              <w:pStyle w:val="TableParagraph"/>
              <w:spacing w:before="60"/>
              <w:rPr>
                <w:sz w:val="17"/>
              </w:rPr>
            </w:pPr>
            <w:r>
              <w:rPr>
                <w:color w:val="111727"/>
                <w:sz w:val="17"/>
              </w:rPr>
              <w:t>Architecture</w:t>
            </w:r>
            <w:r>
              <w:rPr>
                <w:color w:val="111727"/>
                <w:spacing w:val="-6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governance,</w:t>
            </w:r>
            <w:r>
              <w:rPr>
                <w:color w:val="111727"/>
                <w:spacing w:val="-9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code/design</w:t>
            </w:r>
            <w:r>
              <w:rPr>
                <w:color w:val="111727"/>
                <w:spacing w:val="-6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reviews,</w:t>
            </w:r>
            <w:r>
              <w:rPr>
                <w:color w:val="111727"/>
                <w:spacing w:val="-9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mentoring</w:t>
            </w:r>
            <w:r>
              <w:rPr>
                <w:color w:val="111727"/>
                <w:spacing w:val="-6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10+</w:t>
            </w:r>
            <w:r>
              <w:rPr>
                <w:color w:val="111727"/>
                <w:spacing w:val="-6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engineers,</w:t>
            </w:r>
            <w:r>
              <w:rPr>
                <w:color w:val="111727"/>
                <w:spacing w:val="-9"/>
                <w:sz w:val="17"/>
              </w:rPr>
              <w:t xml:space="preserve"> </w:t>
            </w:r>
            <w:r>
              <w:rPr>
                <w:color w:val="111727"/>
                <w:sz w:val="17"/>
              </w:rPr>
              <w:t>onsite/offshore delivery (US, India)</w:t>
            </w:r>
          </w:p>
        </w:tc>
      </w:tr>
    </w:tbl>
    <w:p w14:paraId="087A92D9" w14:textId="77777777" w:rsidR="005D2865" w:rsidRDefault="00000000">
      <w:pPr>
        <w:pStyle w:val="Heading2"/>
        <w:spacing w:before="225"/>
      </w:pPr>
      <w:r>
        <w:rPr>
          <w:color w:val="1A395C"/>
        </w:rPr>
        <w:t>P</w:t>
      </w:r>
      <w:r>
        <w:rPr>
          <w:color w:val="1A395C"/>
          <w:spacing w:val="-24"/>
        </w:rPr>
        <w:t xml:space="preserve"> </w:t>
      </w:r>
      <w:r>
        <w:rPr>
          <w:color w:val="1A395C"/>
        </w:rPr>
        <w:t>R</w:t>
      </w:r>
      <w:r>
        <w:rPr>
          <w:color w:val="1A395C"/>
          <w:spacing w:val="-21"/>
        </w:rPr>
        <w:t xml:space="preserve"> </w:t>
      </w:r>
      <w:r>
        <w:rPr>
          <w:color w:val="1A395C"/>
        </w:rPr>
        <w:t>O</w:t>
      </w:r>
      <w:r>
        <w:rPr>
          <w:color w:val="1A395C"/>
          <w:spacing w:val="-23"/>
        </w:rPr>
        <w:t xml:space="preserve"> </w:t>
      </w:r>
      <w:r>
        <w:rPr>
          <w:color w:val="1A395C"/>
        </w:rPr>
        <w:t>F</w:t>
      </w:r>
      <w:r>
        <w:rPr>
          <w:color w:val="1A395C"/>
          <w:spacing w:val="-21"/>
        </w:rPr>
        <w:t xml:space="preserve"> </w:t>
      </w:r>
      <w:r>
        <w:rPr>
          <w:color w:val="1A395C"/>
        </w:rPr>
        <w:t>E</w:t>
      </w:r>
      <w:r>
        <w:rPr>
          <w:color w:val="1A395C"/>
          <w:spacing w:val="-24"/>
        </w:rPr>
        <w:t xml:space="preserve"> </w:t>
      </w:r>
      <w:r>
        <w:rPr>
          <w:color w:val="1A395C"/>
        </w:rPr>
        <w:t>S</w:t>
      </w:r>
      <w:r>
        <w:rPr>
          <w:color w:val="1A395C"/>
          <w:spacing w:val="-24"/>
        </w:rPr>
        <w:t xml:space="preserve"> </w:t>
      </w:r>
      <w:r>
        <w:rPr>
          <w:color w:val="1A395C"/>
        </w:rPr>
        <w:t>S</w:t>
      </w:r>
      <w:r>
        <w:rPr>
          <w:color w:val="1A395C"/>
          <w:spacing w:val="-24"/>
        </w:rPr>
        <w:t xml:space="preserve"> </w:t>
      </w:r>
      <w:r>
        <w:rPr>
          <w:color w:val="1A395C"/>
        </w:rPr>
        <w:t>I</w:t>
      </w:r>
      <w:r>
        <w:rPr>
          <w:color w:val="1A395C"/>
          <w:spacing w:val="-18"/>
        </w:rPr>
        <w:t xml:space="preserve"> </w:t>
      </w:r>
      <w:r>
        <w:rPr>
          <w:color w:val="1A395C"/>
        </w:rPr>
        <w:t>O</w:t>
      </w:r>
      <w:r>
        <w:rPr>
          <w:color w:val="1A395C"/>
          <w:spacing w:val="-23"/>
        </w:rPr>
        <w:t xml:space="preserve"> </w:t>
      </w:r>
      <w:r>
        <w:rPr>
          <w:color w:val="1A395C"/>
        </w:rPr>
        <w:t>N</w:t>
      </w:r>
      <w:r>
        <w:rPr>
          <w:color w:val="1A395C"/>
          <w:spacing w:val="-21"/>
        </w:rPr>
        <w:t xml:space="preserve"> </w:t>
      </w:r>
      <w:r>
        <w:rPr>
          <w:color w:val="1A395C"/>
        </w:rPr>
        <w:t>A</w:t>
      </w:r>
      <w:r>
        <w:rPr>
          <w:color w:val="1A395C"/>
          <w:spacing w:val="-21"/>
        </w:rPr>
        <w:t xml:space="preserve"> </w:t>
      </w:r>
      <w:r>
        <w:rPr>
          <w:color w:val="1A395C"/>
        </w:rPr>
        <w:t>L</w:t>
      </w:r>
      <w:r>
        <w:rPr>
          <w:color w:val="1A395C"/>
          <w:spacing w:val="78"/>
        </w:rPr>
        <w:t xml:space="preserve"> </w:t>
      </w:r>
      <w:r>
        <w:rPr>
          <w:color w:val="1A395C"/>
        </w:rPr>
        <w:t>E</w:t>
      </w:r>
      <w:r>
        <w:rPr>
          <w:color w:val="1A395C"/>
          <w:spacing w:val="-24"/>
        </w:rPr>
        <w:t xml:space="preserve"> </w:t>
      </w:r>
      <w:r>
        <w:rPr>
          <w:color w:val="1A395C"/>
        </w:rPr>
        <w:t>X</w:t>
      </w:r>
      <w:r>
        <w:rPr>
          <w:color w:val="1A395C"/>
          <w:spacing w:val="-24"/>
        </w:rPr>
        <w:t xml:space="preserve"> </w:t>
      </w:r>
      <w:r>
        <w:rPr>
          <w:color w:val="1A395C"/>
        </w:rPr>
        <w:t>P</w:t>
      </w:r>
      <w:r>
        <w:rPr>
          <w:color w:val="1A395C"/>
          <w:spacing w:val="-18"/>
        </w:rPr>
        <w:t xml:space="preserve"> </w:t>
      </w:r>
      <w:r>
        <w:rPr>
          <w:color w:val="1A395C"/>
        </w:rPr>
        <w:t>E</w:t>
      </w:r>
      <w:r>
        <w:rPr>
          <w:color w:val="1A395C"/>
          <w:spacing w:val="-24"/>
        </w:rPr>
        <w:t xml:space="preserve"> </w:t>
      </w:r>
      <w:r>
        <w:rPr>
          <w:color w:val="1A395C"/>
        </w:rPr>
        <w:t>R</w:t>
      </w:r>
      <w:r>
        <w:rPr>
          <w:color w:val="1A395C"/>
          <w:spacing w:val="-21"/>
        </w:rPr>
        <w:t xml:space="preserve"> </w:t>
      </w:r>
      <w:r>
        <w:rPr>
          <w:color w:val="1A395C"/>
        </w:rPr>
        <w:t>I</w:t>
      </w:r>
      <w:r>
        <w:rPr>
          <w:color w:val="1A395C"/>
          <w:spacing w:val="-23"/>
        </w:rPr>
        <w:t xml:space="preserve"> </w:t>
      </w:r>
      <w:r>
        <w:rPr>
          <w:color w:val="1A395C"/>
        </w:rPr>
        <w:t>E</w:t>
      </w:r>
      <w:r>
        <w:rPr>
          <w:color w:val="1A395C"/>
          <w:spacing w:val="-24"/>
        </w:rPr>
        <w:t xml:space="preserve"> </w:t>
      </w:r>
      <w:r>
        <w:rPr>
          <w:color w:val="1A395C"/>
        </w:rPr>
        <w:t>N</w:t>
      </w:r>
      <w:r>
        <w:rPr>
          <w:color w:val="1A395C"/>
          <w:spacing w:val="-21"/>
        </w:rPr>
        <w:t xml:space="preserve"> </w:t>
      </w:r>
      <w:r>
        <w:rPr>
          <w:color w:val="1A395C"/>
        </w:rPr>
        <w:t>C</w:t>
      </w:r>
      <w:r>
        <w:rPr>
          <w:color w:val="1A395C"/>
          <w:spacing w:val="-21"/>
        </w:rPr>
        <w:t xml:space="preserve"> </w:t>
      </w:r>
      <w:r>
        <w:rPr>
          <w:color w:val="1A395C"/>
          <w:spacing w:val="-10"/>
        </w:rPr>
        <w:t>E</w:t>
      </w:r>
    </w:p>
    <w:p w14:paraId="61603A5D" w14:textId="77777777" w:rsidR="005D2865" w:rsidRDefault="00000000">
      <w:pPr>
        <w:pStyle w:val="BodyText"/>
        <w:spacing w:before="8"/>
        <w:ind w:left="0" w:firstLine="0"/>
        <w:rPr>
          <w:rFonts w:ascii="Arial"/>
          <w:b/>
          <w:sz w:val="4"/>
        </w:rPr>
      </w:pPr>
      <w:r>
        <w:rPr>
          <w:rFonts w:ascii="Arial"/>
          <w:b/>
          <w:noProof/>
          <w:sz w:val="4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5B8B7A1" wp14:editId="1A69490C">
                <wp:simplePos x="0" y="0"/>
                <wp:positionH relativeFrom="page">
                  <wp:posOffset>622617</wp:posOffset>
                </wp:positionH>
                <wp:positionV relativeFrom="paragraph">
                  <wp:posOffset>50051</wp:posOffset>
                </wp:positionV>
                <wp:extent cx="6533515" cy="1270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3351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3515" h="12700">
                              <a:moveTo>
                                <a:pt x="6533515" y="0"/>
                              </a:move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6533515" y="12700"/>
                              </a:lnTo>
                              <a:lnTo>
                                <a:pt x="65335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559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D2B5C2" id="Graphic 4" o:spid="_x0000_s1026" style="position:absolute;margin-left:49pt;margin-top:3.95pt;width:514.45pt;height: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3351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" path="m6533515,l,,,12700r6533515,l6533515,xe" fillcolor="#1a559f" stroked="f">
                <v:path arrowok="t"/>
                <w10:wrap type="topAndBottom" anchorx="page"/>
              </v:shape>
            </w:pict>
          </mc:Fallback>
        </mc:AlternateContent>
      </w:r>
    </w:p>
    <w:p w14:paraId="43ABF014" w14:textId="77777777" w:rsidR="005D2865" w:rsidRDefault="00000000">
      <w:pPr>
        <w:tabs>
          <w:tab w:val="left" w:pos="7963"/>
        </w:tabs>
        <w:spacing w:before="182"/>
        <w:ind w:left="290"/>
        <w:rPr>
          <w:rFonts w:ascii="Arial" w:hAnsi="Arial"/>
          <w:i/>
          <w:sz w:val="17"/>
        </w:rPr>
      </w:pPr>
      <w:r>
        <w:rPr>
          <w:rFonts w:ascii="Arial" w:hAnsi="Arial"/>
          <w:b/>
          <w:color w:val="1A395C"/>
          <w:sz w:val="20"/>
        </w:rPr>
        <w:t>Principal</w:t>
      </w:r>
      <w:r>
        <w:rPr>
          <w:rFonts w:ascii="Arial" w:hAnsi="Arial"/>
          <w:b/>
          <w:color w:val="1A395C"/>
          <w:spacing w:val="-8"/>
          <w:sz w:val="20"/>
        </w:rPr>
        <w:t xml:space="preserve"> </w:t>
      </w:r>
      <w:r>
        <w:rPr>
          <w:rFonts w:ascii="Arial" w:hAnsi="Arial"/>
          <w:b/>
          <w:color w:val="1A395C"/>
          <w:sz w:val="20"/>
        </w:rPr>
        <w:t>/</w:t>
      </w:r>
      <w:r>
        <w:rPr>
          <w:rFonts w:ascii="Arial" w:hAnsi="Arial"/>
          <w:b/>
          <w:color w:val="1A395C"/>
          <w:spacing w:val="-1"/>
          <w:sz w:val="20"/>
        </w:rPr>
        <w:t xml:space="preserve"> </w:t>
      </w:r>
      <w:r>
        <w:rPr>
          <w:rFonts w:ascii="Arial" w:hAnsi="Arial"/>
          <w:b/>
          <w:color w:val="1A395C"/>
          <w:sz w:val="20"/>
        </w:rPr>
        <w:t>Lead</w:t>
      </w:r>
      <w:r>
        <w:rPr>
          <w:rFonts w:ascii="Arial" w:hAnsi="Arial"/>
          <w:b/>
          <w:color w:val="1A395C"/>
          <w:spacing w:val="-7"/>
          <w:sz w:val="20"/>
        </w:rPr>
        <w:t xml:space="preserve"> </w:t>
      </w:r>
      <w:r>
        <w:rPr>
          <w:rFonts w:ascii="Arial" w:hAnsi="Arial"/>
          <w:b/>
          <w:color w:val="1A395C"/>
          <w:sz w:val="20"/>
        </w:rPr>
        <w:t>Software</w:t>
      </w:r>
      <w:r>
        <w:rPr>
          <w:rFonts w:ascii="Arial" w:hAnsi="Arial"/>
          <w:b/>
          <w:color w:val="1A395C"/>
          <w:spacing w:val="-4"/>
          <w:sz w:val="20"/>
        </w:rPr>
        <w:t xml:space="preserve"> </w:t>
      </w:r>
      <w:r>
        <w:rPr>
          <w:rFonts w:ascii="Arial" w:hAnsi="Arial"/>
          <w:b/>
          <w:color w:val="1A395C"/>
          <w:sz w:val="20"/>
        </w:rPr>
        <w:t>Engineer</w:t>
      </w:r>
      <w:r>
        <w:rPr>
          <w:rFonts w:ascii="Arial" w:hAnsi="Arial"/>
          <w:b/>
          <w:color w:val="1A395C"/>
          <w:spacing w:val="-2"/>
          <w:sz w:val="20"/>
        </w:rPr>
        <w:t xml:space="preserve"> </w:t>
      </w:r>
      <w:r>
        <w:rPr>
          <w:color w:val="6B7180"/>
          <w:sz w:val="20"/>
        </w:rPr>
        <w:t>|</w:t>
      </w:r>
      <w:r>
        <w:rPr>
          <w:color w:val="6B7180"/>
          <w:spacing w:val="-2"/>
          <w:sz w:val="20"/>
        </w:rPr>
        <w:t xml:space="preserve"> </w:t>
      </w:r>
      <w:r>
        <w:rPr>
          <w:color w:val="1A559F"/>
          <w:sz w:val="20"/>
        </w:rPr>
        <w:t>WiseTech Global</w:t>
      </w:r>
      <w:r>
        <w:rPr>
          <w:color w:val="1A559F"/>
          <w:spacing w:val="-4"/>
          <w:sz w:val="20"/>
        </w:rPr>
        <w:t xml:space="preserve"> </w:t>
      </w:r>
      <w:r>
        <w:rPr>
          <w:color w:val="1A559F"/>
          <w:sz w:val="20"/>
        </w:rPr>
        <w:t>/ Blume</w:t>
      </w:r>
      <w:r>
        <w:rPr>
          <w:color w:val="1A559F"/>
          <w:spacing w:val="-5"/>
          <w:sz w:val="20"/>
        </w:rPr>
        <w:t xml:space="preserve"> </w:t>
      </w:r>
      <w:r>
        <w:rPr>
          <w:color w:val="1A559F"/>
          <w:spacing w:val="-2"/>
          <w:sz w:val="20"/>
        </w:rPr>
        <w:t>Global</w:t>
      </w:r>
      <w:r>
        <w:rPr>
          <w:color w:val="1A559F"/>
          <w:sz w:val="20"/>
        </w:rPr>
        <w:tab/>
      </w:r>
      <w:r>
        <w:rPr>
          <w:rFonts w:ascii="Arial" w:hAnsi="Arial"/>
          <w:i/>
          <w:color w:val="6B7180"/>
          <w:sz w:val="17"/>
        </w:rPr>
        <w:t>2022</w:t>
      </w:r>
      <w:r>
        <w:rPr>
          <w:rFonts w:ascii="Arial" w:hAnsi="Arial"/>
          <w:i/>
          <w:color w:val="6B7180"/>
          <w:spacing w:val="-5"/>
          <w:sz w:val="17"/>
        </w:rPr>
        <w:t xml:space="preserve"> </w:t>
      </w:r>
      <w:r>
        <w:rPr>
          <w:rFonts w:ascii="Arial" w:hAnsi="Arial"/>
          <w:i/>
          <w:color w:val="6B7180"/>
          <w:sz w:val="17"/>
        </w:rPr>
        <w:t>–</w:t>
      </w:r>
      <w:r>
        <w:rPr>
          <w:rFonts w:ascii="Arial" w:hAnsi="Arial"/>
          <w:i/>
          <w:color w:val="6B7180"/>
          <w:spacing w:val="-3"/>
          <w:sz w:val="17"/>
        </w:rPr>
        <w:t xml:space="preserve"> </w:t>
      </w:r>
      <w:r>
        <w:rPr>
          <w:rFonts w:ascii="Arial" w:hAnsi="Arial"/>
          <w:i/>
          <w:color w:val="6B7180"/>
          <w:sz w:val="17"/>
        </w:rPr>
        <w:t>Present</w:t>
      </w:r>
      <w:r>
        <w:rPr>
          <w:rFonts w:ascii="Arial" w:hAnsi="Arial"/>
          <w:i/>
          <w:color w:val="6B7180"/>
          <w:spacing w:val="-4"/>
          <w:sz w:val="17"/>
        </w:rPr>
        <w:t xml:space="preserve"> </w:t>
      </w:r>
      <w:r>
        <w:rPr>
          <w:rFonts w:ascii="Arial" w:hAnsi="Arial"/>
          <w:i/>
          <w:color w:val="6B7180"/>
          <w:sz w:val="17"/>
        </w:rPr>
        <w:t>|</w:t>
      </w:r>
      <w:r>
        <w:rPr>
          <w:rFonts w:ascii="Arial" w:hAnsi="Arial"/>
          <w:i/>
          <w:color w:val="6B7180"/>
          <w:spacing w:val="47"/>
          <w:sz w:val="17"/>
        </w:rPr>
        <w:t xml:space="preserve"> </w:t>
      </w:r>
      <w:r>
        <w:rPr>
          <w:rFonts w:ascii="Arial" w:hAnsi="Arial"/>
          <w:i/>
          <w:color w:val="6B7180"/>
          <w:spacing w:val="-5"/>
          <w:sz w:val="17"/>
        </w:rPr>
        <w:t>USA</w:t>
      </w:r>
    </w:p>
    <w:p w14:paraId="3626177E" w14:textId="77777777" w:rsidR="005D2865" w:rsidRDefault="00000000">
      <w:pPr>
        <w:pStyle w:val="Heading4"/>
      </w:pPr>
      <w:r>
        <w:rPr>
          <w:color w:val="1A395C"/>
        </w:rPr>
        <w:t>Java</w:t>
      </w:r>
      <w:r>
        <w:rPr>
          <w:color w:val="1A395C"/>
          <w:spacing w:val="-4"/>
        </w:rPr>
        <w:t xml:space="preserve"> </w:t>
      </w:r>
      <w:r>
        <w:rPr>
          <w:color w:val="1A395C"/>
        </w:rPr>
        <w:t>&amp;</w:t>
      </w:r>
      <w:r>
        <w:rPr>
          <w:color w:val="1A395C"/>
          <w:spacing w:val="-3"/>
        </w:rPr>
        <w:t xml:space="preserve"> </w:t>
      </w:r>
      <w:r>
        <w:rPr>
          <w:color w:val="1A395C"/>
        </w:rPr>
        <w:t>Python</w:t>
      </w:r>
      <w:r>
        <w:rPr>
          <w:color w:val="1A395C"/>
          <w:spacing w:val="-3"/>
        </w:rPr>
        <w:t xml:space="preserve"> </w:t>
      </w:r>
      <w:r>
        <w:rPr>
          <w:color w:val="1A395C"/>
        </w:rPr>
        <w:t>Backend</w:t>
      </w:r>
      <w:r>
        <w:rPr>
          <w:color w:val="1A395C"/>
          <w:spacing w:val="-1"/>
        </w:rPr>
        <w:t xml:space="preserve"> </w:t>
      </w:r>
      <w:r>
        <w:rPr>
          <w:color w:val="1A395C"/>
        </w:rPr>
        <w:t>—</w:t>
      </w:r>
      <w:r>
        <w:rPr>
          <w:color w:val="1A395C"/>
          <w:spacing w:val="-2"/>
        </w:rPr>
        <w:t xml:space="preserve"> </w:t>
      </w:r>
      <w:r>
        <w:rPr>
          <w:color w:val="1A395C"/>
        </w:rPr>
        <w:t>Distributed</w:t>
      </w:r>
      <w:r>
        <w:rPr>
          <w:color w:val="1A395C"/>
          <w:spacing w:val="-3"/>
        </w:rPr>
        <w:t xml:space="preserve"> </w:t>
      </w:r>
      <w:r>
        <w:rPr>
          <w:color w:val="1A395C"/>
          <w:spacing w:val="-2"/>
        </w:rPr>
        <w:t>Systems</w:t>
      </w:r>
    </w:p>
    <w:p w14:paraId="6E6009A6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spacing w:before="30"/>
        <w:ind w:right="381"/>
        <w:rPr>
          <w:rFonts w:ascii="Times New Roman" w:hAnsi="Times New Roman"/>
          <w:sz w:val="20"/>
        </w:rPr>
      </w:pPr>
      <w:r>
        <w:rPr>
          <w:color w:val="111727"/>
          <w:sz w:val="18"/>
        </w:rPr>
        <w:t>Architected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high-throughput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Java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microservices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(Spring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Boot,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Spring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JPA,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Hibernate)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processing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10K+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logistics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shipment events/day per enterprise client at 99.9%+ uptime; applied Spring Async and CompletableFuture-based concurrency patterns for non-blocking event processing pipelines.</w:t>
      </w:r>
    </w:p>
    <w:p w14:paraId="755F0D14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spacing w:before="29" w:line="237" w:lineRule="auto"/>
        <w:ind w:right="461"/>
        <w:rPr>
          <w:rFonts w:ascii="Times New Roman" w:hAnsi="Times New Roman"/>
          <w:sz w:val="20"/>
        </w:rPr>
      </w:pPr>
      <w:r>
        <w:rPr>
          <w:color w:val="111727"/>
          <w:sz w:val="18"/>
        </w:rPr>
        <w:t>Developed Python FastAPI services hosting agent logic and document processing workflows — Pydantic v2 models for structured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I/O,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async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request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handling,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dependency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injection,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and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robust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error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handling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with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retries;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integrated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with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Java Spring Boot microservices via REST APIs.</w:t>
      </w:r>
    </w:p>
    <w:p w14:paraId="5A85A822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spacing w:before="27" w:line="237" w:lineRule="auto"/>
        <w:ind w:right="1042"/>
        <w:rPr>
          <w:rFonts w:ascii="Times New Roman" w:hAnsi="Times New Roman"/>
          <w:sz w:val="20"/>
        </w:rPr>
      </w:pPr>
      <w:r>
        <w:rPr>
          <w:color w:val="111727"/>
          <w:sz w:val="18"/>
        </w:rPr>
        <w:t>Designed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and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enforced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REST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API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contracts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and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internal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service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communication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standards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across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two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enterprise platforms (WiseTech + Blume), reducing integration defects and accelerating onboarding of Fortune-500 clients.</w:t>
      </w:r>
    </w:p>
    <w:p w14:paraId="54900188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spacing w:line="237" w:lineRule="auto"/>
        <w:ind w:right="710"/>
        <w:rPr>
          <w:rFonts w:ascii="Times New Roman" w:hAnsi="Times New Roman"/>
          <w:sz w:val="20"/>
        </w:rPr>
      </w:pPr>
      <w:r>
        <w:rPr>
          <w:color w:val="111727"/>
          <w:sz w:val="18"/>
        </w:rPr>
        <w:t>Championed observability-first engineering: implemented distributed tracing, Grafana/Prometheus dashboards, and SLO/SLI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definitions;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drove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culture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of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measurable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reliability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achieving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sub-200ms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p99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latency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on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core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logistics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APIs.</w:t>
      </w:r>
    </w:p>
    <w:p w14:paraId="3397AECD" w14:textId="77777777" w:rsidR="005D2865" w:rsidRDefault="00000000">
      <w:pPr>
        <w:pStyle w:val="Heading4"/>
        <w:spacing w:before="78"/>
      </w:pPr>
      <w:r>
        <w:rPr>
          <w:color w:val="1A395C"/>
        </w:rPr>
        <w:t>Testing</w:t>
      </w:r>
      <w:r>
        <w:rPr>
          <w:color w:val="1A395C"/>
          <w:spacing w:val="-1"/>
        </w:rPr>
        <w:t xml:space="preserve"> </w:t>
      </w:r>
      <w:r>
        <w:rPr>
          <w:color w:val="1A395C"/>
        </w:rPr>
        <w:t xml:space="preserve">&amp; Engineering </w:t>
      </w:r>
      <w:r>
        <w:rPr>
          <w:color w:val="1A395C"/>
          <w:spacing w:val="-2"/>
        </w:rPr>
        <w:t>Quality</w:t>
      </w:r>
    </w:p>
    <w:p w14:paraId="5D19B3A1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spacing w:before="35"/>
        <w:ind w:right="832"/>
        <w:rPr>
          <w:rFonts w:ascii="Times New Roman" w:hAnsi="Times New Roman"/>
          <w:sz w:val="20"/>
        </w:rPr>
      </w:pPr>
      <w:r>
        <w:rPr>
          <w:color w:val="111727"/>
          <w:sz w:val="18"/>
        </w:rPr>
        <w:t>Established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team-wide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testing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standards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across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Java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and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Python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services: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JUnit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5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unit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tests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and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Mockito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mocks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for Spring Boot layers; Pytest-based test suites for FastAPI services — covering unit, integration, and contract testing; enforced coverage thresholds in CI before merge.</w:t>
      </w:r>
    </w:p>
    <w:p w14:paraId="3E0D1A6E" w14:textId="77777777" w:rsidR="005D2865" w:rsidRDefault="005D2865">
      <w:pPr>
        <w:pStyle w:val="ListParagraph"/>
        <w:rPr>
          <w:rFonts w:ascii="Times New Roman" w:hAnsi="Times New Roman"/>
          <w:sz w:val="20"/>
        </w:rPr>
        <w:sectPr w:rsidR="005D2865">
          <w:type w:val="continuous"/>
          <w:pgSz w:w="12240" w:h="15840"/>
          <w:pgMar w:top="800" w:right="720" w:bottom="280" w:left="720" w:header="720" w:footer="720" w:gutter="0"/>
          <w:cols w:space="720"/>
        </w:sectPr>
      </w:pPr>
    </w:p>
    <w:p w14:paraId="17BBB9DE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spacing w:before="65" w:line="237" w:lineRule="auto"/>
        <w:ind w:right="610"/>
        <w:rPr>
          <w:rFonts w:ascii="Times New Roman" w:hAnsi="Times New Roman"/>
          <w:sz w:val="20"/>
        </w:rPr>
      </w:pPr>
      <w:r>
        <w:rPr>
          <w:color w:val="111727"/>
          <w:sz w:val="18"/>
        </w:rPr>
        <w:lastRenderedPageBreak/>
        <w:t>Designed and implemented SSO/OAuth2 (OIDC, JWT) across WiseTech–Blume ecosystem; applied secure coding practices,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secrets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management,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and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token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lifecycle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governance —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eliminating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Salesforce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CRM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dependency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through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a self-built E-Request integration.</w:t>
      </w:r>
    </w:p>
    <w:p w14:paraId="17D62D34" w14:textId="77777777" w:rsidR="005D2865" w:rsidRDefault="00000000">
      <w:pPr>
        <w:pStyle w:val="Heading4"/>
      </w:pPr>
      <w:r>
        <w:rPr>
          <w:color w:val="1A395C"/>
        </w:rPr>
        <w:t>AI</w:t>
      </w:r>
      <w:r>
        <w:rPr>
          <w:color w:val="1A395C"/>
          <w:spacing w:val="-1"/>
        </w:rPr>
        <w:t xml:space="preserve"> </w:t>
      </w:r>
      <w:r>
        <w:rPr>
          <w:color w:val="1A395C"/>
        </w:rPr>
        <w:t>Capabilities</w:t>
      </w:r>
      <w:r>
        <w:rPr>
          <w:color w:val="1A395C"/>
          <w:spacing w:val="-1"/>
        </w:rPr>
        <w:t xml:space="preserve"> </w:t>
      </w:r>
      <w:r>
        <w:rPr>
          <w:color w:val="1A395C"/>
        </w:rPr>
        <w:t xml:space="preserve">— </w:t>
      </w:r>
      <w:r>
        <w:rPr>
          <w:color w:val="1A395C"/>
          <w:spacing w:val="-2"/>
        </w:rPr>
        <w:t>Differentiator</w:t>
      </w:r>
    </w:p>
    <w:p w14:paraId="0E90D62C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spacing w:before="35"/>
        <w:ind w:right="348"/>
        <w:rPr>
          <w:rFonts w:ascii="Times New Roman" w:hAnsi="Times New Roman"/>
          <w:sz w:val="20"/>
        </w:rPr>
      </w:pPr>
      <w:r>
        <w:rPr>
          <w:color w:val="111727"/>
          <w:sz w:val="18"/>
        </w:rPr>
        <w:t>Built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production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RAG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pipeline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using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LLM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APIs,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LangChain,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and Pgvector,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exposed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Python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FastAPI microservice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and integrated into Java Spring Boot workflows — improving document retrieval accuracy by ~35% and cutting manual processing effort by ~30%.</w:t>
      </w:r>
    </w:p>
    <w:p w14:paraId="657504E3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spacing w:line="237" w:lineRule="auto"/>
        <w:ind w:right="611"/>
        <w:rPr>
          <w:rFonts w:ascii="Times New Roman" w:hAnsi="Times New Roman"/>
          <w:sz w:val="20"/>
        </w:rPr>
      </w:pPr>
      <w:r>
        <w:rPr>
          <w:color w:val="111727"/>
          <w:sz w:val="18"/>
        </w:rPr>
        <w:t>Actively leverage AI-assisted development tools (Claude Code, GitHub Copilot, Cursor) across Java and Python codebases;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defined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team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guardrails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and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code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review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standards for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AI-generated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code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to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maintain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quality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and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security.</w:t>
      </w:r>
    </w:p>
    <w:p w14:paraId="55496D6D" w14:textId="77777777" w:rsidR="005D2865" w:rsidRDefault="00000000">
      <w:pPr>
        <w:tabs>
          <w:tab w:val="left" w:pos="8123"/>
        </w:tabs>
        <w:spacing w:before="175"/>
        <w:ind w:left="290"/>
        <w:rPr>
          <w:rFonts w:ascii="Arial" w:hAnsi="Arial"/>
          <w:i/>
          <w:sz w:val="17"/>
        </w:rPr>
      </w:pPr>
      <w:r>
        <w:rPr>
          <w:rFonts w:ascii="Arial" w:hAnsi="Arial"/>
          <w:b/>
          <w:color w:val="1A395C"/>
          <w:sz w:val="20"/>
        </w:rPr>
        <w:t>Lead</w:t>
      </w:r>
      <w:r>
        <w:rPr>
          <w:rFonts w:ascii="Arial" w:hAnsi="Arial"/>
          <w:b/>
          <w:color w:val="1A395C"/>
          <w:spacing w:val="-6"/>
          <w:sz w:val="20"/>
        </w:rPr>
        <w:t xml:space="preserve"> </w:t>
      </w:r>
      <w:r>
        <w:rPr>
          <w:rFonts w:ascii="Arial" w:hAnsi="Arial"/>
          <w:b/>
          <w:color w:val="1A395C"/>
          <w:sz w:val="20"/>
        </w:rPr>
        <w:t>Software</w:t>
      </w:r>
      <w:r>
        <w:rPr>
          <w:rFonts w:ascii="Arial" w:hAnsi="Arial"/>
          <w:b/>
          <w:color w:val="1A395C"/>
          <w:spacing w:val="-4"/>
          <w:sz w:val="20"/>
        </w:rPr>
        <w:t xml:space="preserve"> </w:t>
      </w:r>
      <w:r>
        <w:rPr>
          <w:rFonts w:ascii="Arial" w:hAnsi="Arial"/>
          <w:b/>
          <w:color w:val="1A395C"/>
          <w:sz w:val="20"/>
        </w:rPr>
        <w:t>Engineer</w:t>
      </w:r>
      <w:r>
        <w:rPr>
          <w:rFonts w:ascii="Arial" w:hAnsi="Arial"/>
          <w:b/>
          <w:color w:val="1A395C"/>
          <w:spacing w:val="-1"/>
          <w:sz w:val="20"/>
        </w:rPr>
        <w:t xml:space="preserve"> </w:t>
      </w:r>
      <w:r>
        <w:rPr>
          <w:rFonts w:ascii="Arial" w:hAnsi="Arial"/>
          <w:b/>
          <w:color w:val="1A395C"/>
          <w:sz w:val="20"/>
        </w:rPr>
        <w:t>/</w:t>
      </w:r>
      <w:r>
        <w:rPr>
          <w:rFonts w:ascii="Arial" w:hAnsi="Arial"/>
          <w:b/>
          <w:color w:val="1A395C"/>
          <w:spacing w:val="-5"/>
          <w:sz w:val="20"/>
        </w:rPr>
        <w:t xml:space="preserve"> </w:t>
      </w:r>
      <w:r>
        <w:rPr>
          <w:rFonts w:ascii="Arial" w:hAnsi="Arial"/>
          <w:b/>
          <w:color w:val="1A395C"/>
          <w:sz w:val="20"/>
        </w:rPr>
        <w:t>Software</w:t>
      </w:r>
      <w:r>
        <w:rPr>
          <w:rFonts w:ascii="Arial" w:hAnsi="Arial"/>
          <w:b/>
          <w:color w:val="1A395C"/>
          <w:spacing w:val="-4"/>
          <w:sz w:val="20"/>
        </w:rPr>
        <w:t xml:space="preserve"> </w:t>
      </w:r>
      <w:r>
        <w:rPr>
          <w:rFonts w:ascii="Arial" w:hAnsi="Arial"/>
          <w:b/>
          <w:color w:val="1A395C"/>
          <w:sz w:val="20"/>
        </w:rPr>
        <w:t>Engineer</w:t>
      </w:r>
      <w:r>
        <w:rPr>
          <w:rFonts w:ascii="Arial" w:hAnsi="Arial"/>
          <w:b/>
          <w:color w:val="1A395C"/>
          <w:spacing w:val="-1"/>
          <w:sz w:val="20"/>
        </w:rPr>
        <w:t xml:space="preserve"> </w:t>
      </w:r>
      <w:r>
        <w:rPr>
          <w:rFonts w:ascii="Arial" w:hAnsi="Arial"/>
          <w:b/>
          <w:color w:val="1A395C"/>
          <w:sz w:val="20"/>
        </w:rPr>
        <w:t>Specialist</w:t>
      </w:r>
      <w:r>
        <w:rPr>
          <w:rFonts w:ascii="Arial" w:hAnsi="Arial"/>
          <w:b/>
          <w:color w:val="1A395C"/>
          <w:spacing w:val="52"/>
          <w:sz w:val="20"/>
        </w:rPr>
        <w:t xml:space="preserve"> </w:t>
      </w:r>
      <w:r>
        <w:rPr>
          <w:color w:val="6B7180"/>
          <w:sz w:val="20"/>
        </w:rPr>
        <w:t>|</w:t>
      </w:r>
      <w:r>
        <w:rPr>
          <w:color w:val="6B7180"/>
          <w:spacing w:val="51"/>
          <w:sz w:val="20"/>
        </w:rPr>
        <w:t xml:space="preserve"> </w:t>
      </w:r>
      <w:r>
        <w:rPr>
          <w:color w:val="1A559F"/>
          <w:spacing w:val="-5"/>
          <w:sz w:val="20"/>
        </w:rPr>
        <w:t>FIS</w:t>
      </w:r>
      <w:r>
        <w:rPr>
          <w:color w:val="1A559F"/>
          <w:sz w:val="20"/>
        </w:rPr>
        <w:tab/>
      </w:r>
      <w:r>
        <w:rPr>
          <w:rFonts w:ascii="Arial" w:hAnsi="Arial"/>
          <w:i/>
          <w:color w:val="6B7180"/>
          <w:sz w:val="17"/>
        </w:rPr>
        <w:t>2016</w:t>
      </w:r>
      <w:r>
        <w:rPr>
          <w:rFonts w:ascii="Arial" w:hAnsi="Arial"/>
          <w:i/>
          <w:color w:val="6B7180"/>
          <w:spacing w:val="-5"/>
          <w:sz w:val="17"/>
        </w:rPr>
        <w:t xml:space="preserve"> </w:t>
      </w:r>
      <w:r>
        <w:rPr>
          <w:rFonts w:ascii="Arial" w:hAnsi="Arial"/>
          <w:i/>
          <w:color w:val="6B7180"/>
          <w:sz w:val="17"/>
        </w:rPr>
        <w:t>–</w:t>
      </w:r>
      <w:r>
        <w:rPr>
          <w:rFonts w:ascii="Arial" w:hAnsi="Arial"/>
          <w:i/>
          <w:color w:val="6B7180"/>
          <w:spacing w:val="-2"/>
          <w:sz w:val="17"/>
        </w:rPr>
        <w:t xml:space="preserve"> </w:t>
      </w:r>
      <w:r>
        <w:rPr>
          <w:rFonts w:ascii="Arial" w:hAnsi="Arial"/>
          <w:i/>
          <w:color w:val="6B7180"/>
          <w:sz w:val="17"/>
        </w:rPr>
        <w:t>2022</w:t>
      </w:r>
      <w:r>
        <w:rPr>
          <w:rFonts w:ascii="Arial" w:hAnsi="Arial"/>
          <w:i/>
          <w:color w:val="6B7180"/>
          <w:spacing w:val="42"/>
          <w:sz w:val="17"/>
        </w:rPr>
        <w:t xml:space="preserve"> </w:t>
      </w:r>
      <w:r>
        <w:rPr>
          <w:rFonts w:ascii="Arial" w:hAnsi="Arial"/>
          <w:i/>
          <w:color w:val="6B7180"/>
          <w:sz w:val="17"/>
        </w:rPr>
        <w:t>|</w:t>
      </w:r>
      <w:r>
        <w:rPr>
          <w:rFonts w:ascii="Arial" w:hAnsi="Arial"/>
          <w:i/>
          <w:color w:val="6B7180"/>
          <w:spacing w:val="48"/>
          <w:sz w:val="17"/>
        </w:rPr>
        <w:t xml:space="preserve"> </w:t>
      </w:r>
      <w:r>
        <w:rPr>
          <w:rFonts w:ascii="Arial" w:hAnsi="Arial"/>
          <w:i/>
          <w:color w:val="6B7180"/>
          <w:spacing w:val="-5"/>
          <w:sz w:val="17"/>
        </w:rPr>
        <w:t>USA</w:t>
      </w:r>
    </w:p>
    <w:p w14:paraId="7CF7DD30" w14:textId="77777777" w:rsidR="005D2865" w:rsidRDefault="00000000">
      <w:pPr>
        <w:pStyle w:val="Heading4"/>
        <w:spacing w:before="84"/>
      </w:pPr>
      <w:r>
        <w:rPr>
          <w:color w:val="1A395C"/>
        </w:rPr>
        <w:t>High-Scale</w:t>
      </w:r>
      <w:r>
        <w:rPr>
          <w:color w:val="1A395C"/>
          <w:spacing w:val="-5"/>
        </w:rPr>
        <w:t xml:space="preserve"> </w:t>
      </w:r>
      <w:r>
        <w:rPr>
          <w:color w:val="1A395C"/>
        </w:rPr>
        <w:t>Java</w:t>
      </w:r>
      <w:r>
        <w:rPr>
          <w:color w:val="1A395C"/>
          <w:spacing w:val="-5"/>
        </w:rPr>
        <w:t xml:space="preserve"> </w:t>
      </w:r>
      <w:r>
        <w:rPr>
          <w:color w:val="1A395C"/>
        </w:rPr>
        <w:t>Backend</w:t>
      </w:r>
      <w:r>
        <w:rPr>
          <w:color w:val="1A395C"/>
          <w:spacing w:val="-4"/>
        </w:rPr>
        <w:t xml:space="preserve"> </w:t>
      </w:r>
      <w:r>
        <w:rPr>
          <w:color w:val="1A395C"/>
        </w:rPr>
        <w:t>&amp;</w:t>
      </w:r>
      <w:r>
        <w:rPr>
          <w:color w:val="1A395C"/>
          <w:spacing w:val="-5"/>
        </w:rPr>
        <w:t xml:space="preserve"> </w:t>
      </w:r>
      <w:r>
        <w:rPr>
          <w:color w:val="1A395C"/>
        </w:rPr>
        <w:t>Cloud</w:t>
      </w:r>
      <w:r>
        <w:rPr>
          <w:color w:val="1A395C"/>
          <w:spacing w:val="-3"/>
        </w:rPr>
        <w:t xml:space="preserve"> </w:t>
      </w:r>
      <w:r>
        <w:rPr>
          <w:color w:val="1A395C"/>
          <w:spacing w:val="-2"/>
        </w:rPr>
        <w:t>Migration</w:t>
      </w:r>
    </w:p>
    <w:p w14:paraId="4BED7E89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spacing w:before="30"/>
        <w:ind w:right="503"/>
        <w:rPr>
          <w:rFonts w:ascii="Times New Roman" w:hAnsi="Times New Roman"/>
          <w:sz w:val="20"/>
        </w:rPr>
      </w:pPr>
      <w:r>
        <w:rPr>
          <w:color w:val="111727"/>
          <w:sz w:val="18"/>
        </w:rPr>
        <w:t>Led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architecture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and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development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of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inventory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and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order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processing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systems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in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Java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17+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/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Spring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Boot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handling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100K+ transaction events/day — applying event-driven microservices, Kafka messaging, and async concurrency patterns for reliable high-throughput processing.</w:t>
      </w:r>
    </w:p>
    <w:p w14:paraId="711C3099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spacing w:before="29" w:line="237" w:lineRule="auto"/>
        <w:ind w:right="471"/>
        <w:rPr>
          <w:rFonts w:ascii="Times New Roman" w:hAnsi="Times New Roman"/>
          <w:sz w:val="20"/>
        </w:rPr>
      </w:pPr>
      <w:r>
        <w:rPr>
          <w:color w:val="111727"/>
          <w:sz w:val="18"/>
        </w:rPr>
        <w:t>Designed and executed full cloud migration (DB2 → MySQL, on-prem → AWS) using AWS DMS with zero data loss; resolved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complex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infrastructure,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networking,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and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data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layer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challenges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across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10K+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SKU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catalog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and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~100K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orders/day order processing systems.</w:t>
      </w:r>
    </w:p>
    <w:p w14:paraId="61814DD3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spacing w:before="25"/>
        <w:ind w:right="458"/>
        <w:rPr>
          <w:rFonts w:ascii="Times New Roman" w:hAnsi="Times New Roman"/>
          <w:sz w:val="20"/>
        </w:rPr>
      </w:pPr>
      <w:r>
        <w:rPr>
          <w:color w:val="111727"/>
          <w:sz w:val="18"/>
        </w:rPr>
        <w:t>Performed JVM-level performance analysis: heap dump analysis, GC log review (G1GC tuning), and thread dump investigation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to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identify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contention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hotspots;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optimized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Hibernate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fetch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strategies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and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HikariCP</w:t>
      </w:r>
      <w:r>
        <w:rPr>
          <w:color w:val="111727"/>
          <w:spacing w:val="-1"/>
          <w:sz w:val="18"/>
        </w:rPr>
        <w:t xml:space="preserve"> </w:t>
      </w:r>
      <w:r>
        <w:rPr>
          <w:color w:val="111727"/>
          <w:sz w:val="18"/>
        </w:rPr>
        <w:t>connection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pool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sizing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— achieving 99.9%+ uptime and ~30% latency reduction.</w:t>
      </w:r>
    </w:p>
    <w:p w14:paraId="38937563" w14:textId="77777777" w:rsidR="005D2865" w:rsidRDefault="00000000">
      <w:pPr>
        <w:pStyle w:val="Heading4"/>
      </w:pPr>
      <w:r>
        <w:rPr>
          <w:color w:val="1A395C"/>
        </w:rPr>
        <w:t>CI/CD,</w:t>
      </w:r>
      <w:r>
        <w:rPr>
          <w:color w:val="1A395C"/>
          <w:spacing w:val="-3"/>
        </w:rPr>
        <w:t xml:space="preserve"> </w:t>
      </w:r>
      <w:r>
        <w:rPr>
          <w:color w:val="1A395C"/>
        </w:rPr>
        <w:t>Observability</w:t>
      </w:r>
      <w:r>
        <w:rPr>
          <w:color w:val="1A395C"/>
          <w:spacing w:val="-1"/>
        </w:rPr>
        <w:t xml:space="preserve"> </w:t>
      </w:r>
      <w:r>
        <w:rPr>
          <w:color w:val="1A395C"/>
        </w:rPr>
        <w:t xml:space="preserve">&amp; </w:t>
      </w:r>
      <w:r>
        <w:rPr>
          <w:color w:val="1A395C"/>
          <w:spacing w:val="-2"/>
        </w:rPr>
        <w:t>Testing</w:t>
      </w:r>
    </w:p>
    <w:p w14:paraId="0C0B39B9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spacing w:before="37" w:line="237" w:lineRule="auto"/>
        <w:ind w:right="558"/>
        <w:rPr>
          <w:rFonts w:ascii="Times New Roman" w:hAnsi="Times New Roman"/>
          <w:sz w:val="20"/>
        </w:rPr>
      </w:pPr>
      <w:r>
        <w:rPr>
          <w:color w:val="111727"/>
          <w:sz w:val="18"/>
        </w:rPr>
        <w:t>Built and enforced CI/CD pipelines (Jenkins, GitHub Actions) with automated test gates: JUnit 5 / Mockito unit tests, integration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test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suites,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and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static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analysis;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reduced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deployment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incidents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by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~20%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and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release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cycle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time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by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~40–60%.</w:t>
      </w:r>
    </w:p>
    <w:p w14:paraId="25B2311F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spacing w:line="237" w:lineRule="auto"/>
        <w:ind w:right="606"/>
        <w:rPr>
          <w:rFonts w:ascii="Times New Roman" w:hAnsi="Times New Roman"/>
          <w:sz w:val="20"/>
        </w:rPr>
      </w:pPr>
      <w:r>
        <w:rPr>
          <w:color w:val="111727"/>
          <w:sz w:val="18"/>
        </w:rPr>
        <w:t>Implemented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observability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stack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(Grafana,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Prometheus)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for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logs,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metrics,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and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alerting;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defined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SLOs/SLIs,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led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incident response and root cause analysis, reducing production incidents by ~25%.</w:t>
      </w:r>
    </w:p>
    <w:p w14:paraId="40132D9B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spacing w:before="20"/>
        <w:ind w:right="822"/>
        <w:rPr>
          <w:rFonts w:ascii="Times New Roman" w:hAnsi="Times New Roman"/>
          <w:sz w:val="20"/>
        </w:rPr>
      </w:pPr>
      <w:r>
        <w:rPr>
          <w:color w:val="111727"/>
          <w:sz w:val="18"/>
        </w:rPr>
        <w:t>Containerized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Java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services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with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Docker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and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Kubernetes;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collaborated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with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DevOps/CloudOps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on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AKS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deployment patterns and infrastructure-as-code pipelines.</w:t>
      </w:r>
    </w:p>
    <w:p w14:paraId="3AC967C1" w14:textId="77777777" w:rsidR="005D2865" w:rsidRDefault="00000000">
      <w:pPr>
        <w:pStyle w:val="Heading4"/>
        <w:spacing w:before="77"/>
      </w:pPr>
      <w:r>
        <w:rPr>
          <w:color w:val="1A395C"/>
        </w:rPr>
        <w:t>Engineering</w:t>
      </w:r>
      <w:r>
        <w:rPr>
          <w:color w:val="1A395C"/>
          <w:spacing w:val="-11"/>
        </w:rPr>
        <w:t xml:space="preserve"> </w:t>
      </w:r>
      <w:r>
        <w:rPr>
          <w:color w:val="1A395C"/>
          <w:spacing w:val="-2"/>
        </w:rPr>
        <w:t>Leadership</w:t>
      </w:r>
    </w:p>
    <w:p w14:paraId="5B9E25C9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spacing w:before="37" w:line="237" w:lineRule="auto"/>
        <w:ind w:right="927"/>
        <w:rPr>
          <w:rFonts w:ascii="Times New Roman" w:hAnsi="Times New Roman"/>
          <w:sz w:val="20"/>
        </w:rPr>
      </w:pPr>
      <w:r>
        <w:rPr>
          <w:color w:val="111727"/>
          <w:sz w:val="18"/>
        </w:rPr>
        <w:t>Mentored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10+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engineers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across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onsite/offshore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teams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through design/code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reviews;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drove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Java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coding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standards, architecture review processes, and testing discipline across the org.</w:t>
      </w:r>
    </w:p>
    <w:p w14:paraId="5D1C8595" w14:textId="77777777" w:rsidR="005D2865" w:rsidRDefault="00000000">
      <w:pPr>
        <w:tabs>
          <w:tab w:val="left" w:pos="8108"/>
        </w:tabs>
        <w:spacing w:before="179"/>
        <w:ind w:left="290"/>
        <w:rPr>
          <w:rFonts w:ascii="Arial" w:hAnsi="Arial"/>
          <w:i/>
          <w:sz w:val="17"/>
        </w:rPr>
      </w:pPr>
      <w:r>
        <w:rPr>
          <w:rFonts w:ascii="Arial" w:hAnsi="Arial"/>
          <w:b/>
          <w:color w:val="1A395C"/>
          <w:sz w:val="20"/>
        </w:rPr>
        <w:t>Development</w:t>
      </w:r>
      <w:r>
        <w:rPr>
          <w:rFonts w:ascii="Arial" w:hAnsi="Arial"/>
          <w:b/>
          <w:color w:val="1A395C"/>
          <w:spacing w:val="-6"/>
          <w:sz w:val="20"/>
        </w:rPr>
        <w:t xml:space="preserve"> </w:t>
      </w:r>
      <w:r>
        <w:rPr>
          <w:rFonts w:ascii="Arial" w:hAnsi="Arial"/>
          <w:b/>
          <w:color w:val="1A395C"/>
          <w:sz w:val="20"/>
        </w:rPr>
        <w:t>Supervisor</w:t>
      </w:r>
      <w:r>
        <w:rPr>
          <w:rFonts w:ascii="Arial" w:hAnsi="Arial"/>
          <w:b/>
          <w:color w:val="1A395C"/>
          <w:spacing w:val="-1"/>
          <w:sz w:val="20"/>
        </w:rPr>
        <w:t xml:space="preserve"> </w:t>
      </w:r>
      <w:r>
        <w:rPr>
          <w:rFonts w:ascii="Arial" w:hAnsi="Arial"/>
          <w:b/>
          <w:color w:val="1A395C"/>
          <w:sz w:val="20"/>
        </w:rPr>
        <w:t>/</w:t>
      </w:r>
      <w:r>
        <w:rPr>
          <w:rFonts w:ascii="Arial" w:hAnsi="Arial"/>
          <w:b/>
          <w:color w:val="1A395C"/>
          <w:spacing w:val="-5"/>
          <w:sz w:val="20"/>
        </w:rPr>
        <w:t xml:space="preserve"> </w:t>
      </w:r>
      <w:r>
        <w:rPr>
          <w:rFonts w:ascii="Arial" w:hAnsi="Arial"/>
          <w:b/>
          <w:color w:val="1A395C"/>
          <w:sz w:val="20"/>
        </w:rPr>
        <w:t>Project</w:t>
      </w:r>
      <w:r>
        <w:rPr>
          <w:rFonts w:ascii="Arial" w:hAnsi="Arial"/>
          <w:b/>
          <w:color w:val="1A395C"/>
          <w:spacing w:val="-1"/>
          <w:sz w:val="20"/>
        </w:rPr>
        <w:t xml:space="preserve"> </w:t>
      </w:r>
      <w:r>
        <w:rPr>
          <w:rFonts w:ascii="Arial" w:hAnsi="Arial"/>
          <w:b/>
          <w:color w:val="1A395C"/>
          <w:sz w:val="20"/>
        </w:rPr>
        <w:t>Lead</w:t>
      </w:r>
      <w:r>
        <w:rPr>
          <w:rFonts w:ascii="Arial" w:hAnsi="Arial"/>
          <w:b/>
          <w:color w:val="1A395C"/>
          <w:spacing w:val="49"/>
          <w:sz w:val="20"/>
        </w:rPr>
        <w:t xml:space="preserve"> </w:t>
      </w:r>
      <w:r>
        <w:rPr>
          <w:color w:val="6B7180"/>
          <w:sz w:val="20"/>
        </w:rPr>
        <w:t>|</w:t>
      </w:r>
      <w:r>
        <w:rPr>
          <w:color w:val="6B7180"/>
          <w:spacing w:val="49"/>
          <w:sz w:val="20"/>
        </w:rPr>
        <w:t xml:space="preserve"> </w:t>
      </w:r>
      <w:r>
        <w:rPr>
          <w:color w:val="1A559F"/>
          <w:spacing w:val="-5"/>
          <w:sz w:val="20"/>
        </w:rPr>
        <w:t>FIS</w:t>
      </w:r>
      <w:r>
        <w:rPr>
          <w:color w:val="1A559F"/>
          <w:sz w:val="20"/>
        </w:rPr>
        <w:tab/>
      </w:r>
      <w:r>
        <w:rPr>
          <w:rFonts w:ascii="Arial" w:hAnsi="Arial"/>
          <w:i/>
          <w:color w:val="6B7180"/>
          <w:sz w:val="17"/>
        </w:rPr>
        <w:t>2009</w:t>
      </w:r>
      <w:r>
        <w:rPr>
          <w:rFonts w:ascii="Arial" w:hAnsi="Arial"/>
          <w:i/>
          <w:color w:val="6B7180"/>
          <w:spacing w:val="-5"/>
          <w:sz w:val="17"/>
        </w:rPr>
        <w:t xml:space="preserve"> </w:t>
      </w:r>
      <w:r>
        <w:rPr>
          <w:rFonts w:ascii="Arial" w:hAnsi="Arial"/>
          <w:i/>
          <w:color w:val="6B7180"/>
          <w:sz w:val="17"/>
        </w:rPr>
        <w:t>–</w:t>
      </w:r>
      <w:r>
        <w:rPr>
          <w:rFonts w:ascii="Arial" w:hAnsi="Arial"/>
          <w:i/>
          <w:color w:val="6B7180"/>
          <w:spacing w:val="-2"/>
          <w:sz w:val="17"/>
        </w:rPr>
        <w:t xml:space="preserve"> </w:t>
      </w:r>
      <w:r>
        <w:rPr>
          <w:rFonts w:ascii="Arial" w:hAnsi="Arial"/>
          <w:i/>
          <w:color w:val="6B7180"/>
          <w:sz w:val="17"/>
        </w:rPr>
        <w:t>2016</w:t>
      </w:r>
      <w:r>
        <w:rPr>
          <w:rFonts w:ascii="Arial" w:hAnsi="Arial"/>
          <w:i/>
          <w:color w:val="6B7180"/>
          <w:spacing w:val="42"/>
          <w:sz w:val="17"/>
        </w:rPr>
        <w:t xml:space="preserve"> </w:t>
      </w:r>
      <w:r>
        <w:rPr>
          <w:rFonts w:ascii="Arial" w:hAnsi="Arial"/>
          <w:i/>
          <w:color w:val="6B7180"/>
          <w:sz w:val="17"/>
        </w:rPr>
        <w:t>|</w:t>
      </w:r>
      <w:r>
        <w:rPr>
          <w:rFonts w:ascii="Arial" w:hAnsi="Arial"/>
          <w:i/>
          <w:color w:val="6B7180"/>
          <w:spacing w:val="48"/>
          <w:sz w:val="17"/>
        </w:rPr>
        <w:t xml:space="preserve"> </w:t>
      </w:r>
      <w:r>
        <w:rPr>
          <w:rFonts w:ascii="Arial" w:hAnsi="Arial"/>
          <w:i/>
          <w:color w:val="6B7180"/>
          <w:spacing w:val="-2"/>
          <w:sz w:val="17"/>
        </w:rPr>
        <w:t>India</w:t>
      </w:r>
    </w:p>
    <w:p w14:paraId="2A3D7EBF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spacing w:before="54" w:line="237" w:lineRule="auto"/>
        <w:ind w:right="512"/>
        <w:rPr>
          <w:rFonts w:ascii="Times New Roman" w:hAnsi="Times New Roman"/>
          <w:sz w:val="20"/>
        </w:rPr>
      </w:pPr>
      <w:r>
        <w:rPr>
          <w:color w:val="111727"/>
          <w:sz w:val="18"/>
        </w:rPr>
        <w:t>Led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teams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of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8–12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engineers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building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enterprise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Java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financial systems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(Spring,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Hibernate,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DB2,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Kafka)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with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consistent on-time delivery and high reliability; owned end-to-end architecture, development, and stakeholder communication.</w:t>
      </w:r>
    </w:p>
    <w:p w14:paraId="14342228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spacing w:before="27" w:line="237" w:lineRule="auto"/>
        <w:ind w:right="326"/>
        <w:rPr>
          <w:rFonts w:ascii="Times New Roman" w:hAnsi="Times New Roman"/>
          <w:sz w:val="20"/>
        </w:rPr>
      </w:pPr>
      <w:r>
        <w:rPr>
          <w:color w:val="111727"/>
          <w:sz w:val="18"/>
        </w:rPr>
        <w:t>Reduced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defect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leakage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by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~20%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by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introducing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JUnit-based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test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coverage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standards,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mandatory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code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review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gates,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and structured QA processes — scaled these practices across multiple delivery teams.</w:t>
      </w:r>
    </w:p>
    <w:p w14:paraId="2F0F17EC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spacing w:line="237" w:lineRule="auto"/>
        <w:ind w:right="352"/>
        <w:rPr>
          <w:rFonts w:ascii="Times New Roman" w:hAnsi="Times New Roman"/>
          <w:sz w:val="20"/>
        </w:rPr>
      </w:pPr>
      <w:r>
        <w:rPr>
          <w:color w:val="111727"/>
          <w:sz w:val="18"/>
        </w:rPr>
        <w:t>Drove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cross-functional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alignment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between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onshore/offshore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teams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and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business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stakeholders,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establishing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a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track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record of communicating technical tradeoffs and influencing platform decisions without formal authority.</w:t>
      </w:r>
    </w:p>
    <w:p w14:paraId="711585D5" w14:textId="77777777" w:rsidR="005D2865" w:rsidRDefault="00000000">
      <w:pPr>
        <w:tabs>
          <w:tab w:val="left" w:pos="8108"/>
        </w:tabs>
        <w:spacing w:before="180"/>
        <w:ind w:left="290"/>
        <w:rPr>
          <w:rFonts w:ascii="Arial" w:hAnsi="Arial"/>
          <w:i/>
          <w:sz w:val="17"/>
        </w:rPr>
      </w:pPr>
      <w:r>
        <w:rPr>
          <w:rFonts w:ascii="Arial" w:hAnsi="Arial"/>
          <w:b/>
          <w:color w:val="1A395C"/>
          <w:sz w:val="20"/>
        </w:rPr>
        <w:t>Project</w:t>
      </w:r>
      <w:r>
        <w:rPr>
          <w:rFonts w:ascii="Arial" w:hAnsi="Arial"/>
          <w:b/>
          <w:color w:val="1A395C"/>
          <w:spacing w:val="-6"/>
          <w:sz w:val="20"/>
        </w:rPr>
        <w:t xml:space="preserve"> </w:t>
      </w:r>
      <w:r>
        <w:rPr>
          <w:rFonts w:ascii="Arial" w:hAnsi="Arial"/>
          <w:b/>
          <w:color w:val="1A395C"/>
          <w:sz w:val="20"/>
        </w:rPr>
        <w:t>Lead</w:t>
      </w:r>
      <w:r>
        <w:rPr>
          <w:rFonts w:ascii="Arial" w:hAnsi="Arial"/>
          <w:b/>
          <w:color w:val="1A395C"/>
          <w:spacing w:val="-4"/>
          <w:sz w:val="20"/>
        </w:rPr>
        <w:t xml:space="preserve"> </w:t>
      </w:r>
      <w:r>
        <w:rPr>
          <w:rFonts w:ascii="Arial" w:hAnsi="Arial"/>
          <w:b/>
          <w:color w:val="1A395C"/>
          <w:sz w:val="20"/>
        </w:rPr>
        <w:t>/</w:t>
      </w:r>
      <w:r>
        <w:rPr>
          <w:rFonts w:ascii="Arial" w:hAnsi="Arial"/>
          <w:b/>
          <w:color w:val="1A395C"/>
          <w:spacing w:val="-4"/>
          <w:sz w:val="20"/>
        </w:rPr>
        <w:t xml:space="preserve"> </w:t>
      </w:r>
      <w:r>
        <w:rPr>
          <w:rFonts w:ascii="Arial" w:hAnsi="Arial"/>
          <w:b/>
          <w:color w:val="1A395C"/>
          <w:sz w:val="20"/>
        </w:rPr>
        <w:t>Software</w:t>
      </w:r>
      <w:r>
        <w:rPr>
          <w:rFonts w:ascii="Arial" w:hAnsi="Arial"/>
          <w:b/>
          <w:color w:val="1A395C"/>
          <w:spacing w:val="-3"/>
          <w:sz w:val="20"/>
        </w:rPr>
        <w:t xml:space="preserve"> </w:t>
      </w:r>
      <w:r>
        <w:rPr>
          <w:rFonts w:ascii="Arial" w:hAnsi="Arial"/>
          <w:b/>
          <w:color w:val="1A395C"/>
          <w:sz w:val="20"/>
        </w:rPr>
        <w:t>Engineer</w:t>
      </w:r>
      <w:r>
        <w:rPr>
          <w:rFonts w:ascii="Arial" w:hAnsi="Arial"/>
          <w:b/>
          <w:color w:val="1A395C"/>
          <w:spacing w:val="56"/>
          <w:sz w:val="20"/>
        </w:rPr>
        <w:t xml:space="preserve"> </w:t>
      </w:r>
      <w:r>
        <w:rPr>
          <w:color w:val="6B7180"/>
          <w:sz w:val="20"/>
        </w:rPr>
        <w:t>|</w:t>
      </w:r>
      <w:r>
        <w:rPr>
          <w:color w:val="6B7180"/>
          <w:spacing w:val="48"/>
          <w:sz w:val="20"/>
        </w:rPr>
        <w:t xml:space="preserve"> </w:t>
      </w:r>
      <w:r>
        <w:rPr>
          <w:color w:val="1A559F"/>
          <w:sz w:val="20"/>
        </w:rPr>
        <w:t>HCL</w:t>
      </w:r>
      <w:r>
        <w:rPr>
          <w:color w:val="1A559F"/>
          <w:spacing w:val="2"/>
          <w:sz w:val="20"/>
        </w:rPr>
        <w:t xml:space="preserve"> </w:t>
      </w:r>
      <w:r>
        <w:rPr>
          <w:color w:val="1A559F"/>
          <w:sz w:val="20"/>
        </w:rPr>
        <w:t>/</w:t>
      </w:r>
      <w:r>
        <w:rPr>
          <w:color w:val="1A559F"/>
          <w:spacing w:val="-3"/>
          <w:sz w:val="20"/>
        </w:rPr>
        <w:t xml:space="preserve"> </w:t>
      </w:r>
      <w:r>
        <w:rPr>
          <w:color w:val="1A559F"/>
          <w:sz w:val="20"/>
        </w:rPr>
        <w:t>Wipro</w:t>
      </w:r>
      <w:r>
        <w:rPr>
          <w:color w:val="1A559F"/>
          <w:spacing w:val="-4"/>
          <w:sz w:val="20"/>
        </w:rPr>
        <w:t xml:space="preserve"> </w:t>
      </w:r>
      <w:r>
        <w:rPr>
          <w:color w:val="1A559F"/>
          <w:sz w:val="20"/>
        </w:rPr>
        <w:t>Energy</w:t>
      </w:r>
      <w:r>
        <w:rPr>
          <w:color w:val="1A559F"/>
          <w:spacing w:val="-2"/>
          <w:sz w:val="20"/>
        </w:rPr>
        <w:t xml:space="preserve"> </w:t>
      </w:r>
      <w:r>
        <w:rPr>
          <w:color w:val="1A559F"/>
          <w:sz w:val="20"/>
        </w:rPr>
        <w:t>/</w:t>
      </w:r>
      <w:r>
        <w:rPr>
          <w:color w:val="1A559F"/>
          <w:spacing w:val="-3"/>
          <w:sz w:val="20"/>
        </w:rPr>
        <w:t xml:space="preserve"> </w:t>
      </w:r>
      <w:r>
        <w:rPr>
          <w:color w:val="1A559F"/>
          <w:spacing w:val="-2"/>
          <w:sz w:val="20"/>
        </w:rPr>
        <w:t>Petrolink</w:t>
      </w:r>
      <w:r>
        <w:rPr>
          <w:color w:val="1A559F"/>
          <w:sz w:val="20"/>
        </w:rPr>
        <w:tab/>
      </w:r>
      <w:r>
        <w:rPr>
          <w:rFonts w:ascii="Arial" w:hAnsi="Arial"/>
          <w:i/>
          <w:color w:val="6B7180"/>
          <w:sz w:val="17"/>
        </w:rPr>
        <w:t>2005</w:t>
      </w:r>
      <w:r>
        <w:rPr>
          <w:rFonts w:ascii="Arial" w:hAnsi="Arial"/>
          <w:i/>
          <w:color w:val="6B7180"/>
          <w:spacing w:val="-5"/>
          <w:sz w:val="17"/>
        </w:rPr>
        <w:t xml:space="preserve"> </w:t>
      </w:r>
      <w:r>
        <w:rPr>
          <w:rFonts w:ascii="Arial" w:hAnsi="Arial"/>
          <w:i/>
          <w:color w:val="6B7180"/>
          <w:sz w:val="17"/>
        </w:rPr>
        <w:t>–</w:t>
      </w:r>
      <w:r>
        <w:rPr>
          <w:rFonts w:ascii="Arial" w:hAnsi="Arial"/>
          <w:i/>
          <w:color w:val="6B7180"/>
          <w:spacing w:val="-2"/>
          <w:sz w:val="17"/>
        </w:rPr>
        <w:t xml:space="preserve"> </w:t>
      </w:r>
      <w:r>
        <w:rPr>
          <w:rFonts w:ascii="Arial" w:hAnsi="Arial"/>
          <w:i/>
          <w:color w:val="6B7180"/>
          <w:sz w:val="17"/>
        </w:rPr>
        <w:t>2009</w:t>
      </w:r>
      <w:r>
        <w:rPr>
          <w:rFonts w:ascii="Arial" w:hAnsi="Arial"/>
          <w:i/>
          <w:color w:val="6B7180"/>
          <w:spacing w:val="42"/>
          <w:sz w:val="17"/>
        </w:rPr>
        <w:t xml:space="preserve"> </w:t>
      </w:r>
      <w:r>
        <w:rPr>
          <w:rFonts w:ascii="Arial" w:hAnsi="Arial"/>
          <w:i/>
          <w:color w:val="6B7180"/>
          <w:sz w:val="17"/>
        </w:rPr>
        <w:t>|</w:t>
      </w:r>
      <w:r>
        <w:rPr>
          <w:rFonts w:ascii="Arial" w:hAnsi="Arial"/>
          <w:i/>
          <w:color w:val="6B7180"/>
          <w:spacing w:val="48"/>
          <w:sz w:val="17"/>
        </w:rPr>
        <w:t xml:space="preserve"> </w:t>
      </w:r>
      <w:r>
        <w:rPr>
          <w:rFonts w:ascii="Arial" w:hAnsi="Arial"/>
          <w:i/>
          <w:color w:val="6B7180"/>
          <w:spacing w:val="-2"/>
          <w:sz w:val="17"/>
        </w:rPr>
        <w:t>India</w:t>
      </w:r>
    </w:p>
    <w:p w14:paraId="61BC390F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spacing w:before="47" w:line="237" w:lineRule="auto"/>
        <w:ind w:right="836"/>
        <w:rPr>
          <w:rFonts w:ascii="Times New Roman" w:hAnsi="Times New Roman"/>
          <w:sz w:val="20"/>
        </w:rPr>
      </w:pPr>
      <w:r>
        <w:rPr>
          <w:color w:val="111727"/>
          <w:sz w:val="18"/>
        </w:rPr>
        <w:t>Developed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enterprise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Java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applications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(J2EE,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JSP,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Servlets,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Tomcat)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for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the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energy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domain;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built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early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POCs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with Hadoop, Spark, and Kafka improving batch processing efficiency by ~30%.</w:t>
      </w:r>
    </w:p>
    <w:p w14:paraId="0CE5D7E2" w14:textId="77777777" w:rsidR="005D2865" w:rsidRDefault="00000000">
      <w:pPr>
        <w:pStyle w:val="ListParagraph"/>
        <w:numPr>
          <w:ilvl w:val="0"/>
          <w:numId w:val="1"/>
        </w:numPr>
        <w:tabs>
          <w:tab w:val="left" w:pos="769"/>
        </w:tabs>
        <w:spacing w:before="26"/>
        <w:ind w:left="769" w:hanging="239"/>
        <w:rPr>
          <w:rFonts w:ascii="Times New Roman" w:hAnsi="Times New Roman"/>
          <w:sz w:val="20"/>
        </w:rPr>
      </w:pPr>
      <w:r>
        <w:rPr>
          <w:color w:val="111727"/>
          <w:sz w:val="18"/>
        </w:rPr>
        <w:t>Contributed</w:t>
      </w:r>
      <w:r>
        <w:rPr>
          <w:color w:val="111727"/>
          <w:spacing w:val="-1"/>
          <w:sz w:val="18"/>
        </w:rPr>
        <w:t xml:space="preserve"> </w:t>
      </w:r>
      <w:r>
        <w:rPr>
          <w:color w:val="111727"/>
          <w:sz w:val="18"/>
        </w:rPr>
        <w:t>to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distributed</w:t>
      </w:r>
      <w:r>
        <w:rPr>
          <w:color w:val="111727"/>
          <w:spacing w:val="-1"/>
          <w:sz w:val="18"/>
        </w:rPr>
        <w:t xml:space="preserve"> </w:t>
      </w:r>
      <w:r>
        <w:rPr>
          <w:color w:val="111727"/>
          <w:sz w:val="18"/>
        </w:rPr>
        <w:t>system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design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and</w:t>
      </w:r>
      <w:r>
        <w:rPr>
          <w:color w:val="111727"/>
          <w:spacing w:val="-1"/>
          <w:sz w:val="18"/>
        </w:rPr>
        <w:t xml:space="preserve"> </w:t>
      </w:r>
      <w:r>
        <w:rPr>
          <w:color w:val="111727"/>
          <w:sz w:val="18"/>
        </w:rPr>
        <w:t>architecture</w:t>
      </w:r>
      <w:r>
        <w:rPr>
          <w:color w:val="111727"/>
          <w:spacing w:val="-1"/>
          <w:sz w:val="18"/>
        </w:rPr>
        <w:t xml:space="preserve"> </w:t>
      </w:r>
      <w:r>
        <w:rPr>
          <w:color w:val="111727"/>
          <w:sz w:val="18"/>
        </w:rPr>
        <w:t>across</w:t>
      </w:r>
      <w:r>
        <w:rPr>
          <w:color w:val="111727"/>
          <w:spacing w:val="-1"/>
          <w:sz w:val="18"/>
        </w:rPr>
        <w:t xml:space="preserve"> </w:t>
      </w:r>
      <w:r>
        <w:rPr>
          <w:color w:val="111727"/>
          <w:sz w:val="18"/>
        </w:rPr>
        <w:t>multiple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large-scale</w:t>
      </w:r>
      <w:r>
        <w:rPr>
          <w:color w:val="111727"/>
          <w:spacing w:val="-1"/>
          <w:sz w:val="18"/>
        </w:rPr>
        <w:t xml:space="preserve"> </w:t>
      </w:r>
      <w:r>
        <w:rPr>
          <w:color w:val="111727"/>
          <w:sz w:val="18"/>
        </w:rPr>
        <w:t>enterprise</w:t>
      </w:r>
      <w:r>
        <w:rPr>
          <w:color w:val="111727"/>
          <w:spacing w:val="-1"/>
          <w:sz w:val="18"/>
        </w:rPr>
        <w:t xml:space="preserve"> </w:t>
      </w:r>
      <w:r>
        <w:rPr>
          <w:color w:val="111727"/>
          <w:spacing w:val="-2"/>
          <w:sz w:val="18"/>
        </w:rPr>
        <w:t>deployments.</w:t>
      </w:r>
    </w:p>
    <w:p w14:paraId="6897AE00" w14:textId="77777777" w:rsidR="005D2865" w:rsidRDefault="005D2865">
      <w:pPr>
        <w:pStyle w:val="BodyText"/>
        <w:spacing w:before="13"/>
        <w:ind w:left="0" w:firstLine="0"/>
      </w:pPr>
    </w:p>
    <w:p w14:paraId="1DFB18FC" w14:textId="77777777" w:rsidR="005D2865" w:rsidRDefault="00000000">
      <w:pPr>
        <w:pStyle w:val="Heading2"/>
      </w:pPr>
      <w:r>
        <w:rPr>
          <w:color w:val="1A395C"/>
        </w:rPr>
        <w:t>K</w:t>
      </w:r>
      <w:r>
        <w:rPr>
          <w:color w:val="1A395C"/>
          <w:spacing w:val="-21"/>
        </w:rPr>
        <w:t xml:space="preserve"> </w:t>
      </w:r>
      <w:r>
        <w:rPr>
          <w:color w:val="1A395C"/>
        </w:rPr>
        <w:t>E</w:t>
      </w:r>
      <w:r>
        <w:rPr>
          <w:color w:val="1A395C"/>
          <w:spacing w:val="-24"/>
        </w:rPr>
        <w:t xml:space="preserve"> </w:t>
      </w:r>
      <w:r>
        <w:rPr>
          <w:color w:val="1A395C"/>
        </w:rPr>
        <w:t>Y</w:t>
      </w:r>
      <w:r>
        <w:rPr>
          <w:color w:val="1A395C"/>
          <w:spacing w:val="76"/>
        </w:rPr>
        <w:t xml:space="preserve"> </w:t>
      </w:r>
      <w:r>
        <w:rPr>
          <w:color w:val="1A395C"/>
        </w:rPr>
        <w:t>P</w:t>
      </w:r>
      <w:r>
        <w:rPr>
          <w:color w:val="1A395C"/>
          <w:spacing w:val="-24"/>
        </w:rPr>
        <w:t xml:space="preserve"> </w:t>
      </w:r>
      <w:r>
        <w:rPr>
          <w:color w:val="1A395C"/>
        </w:rPr>
        <w:t>R</w:t>
      </w:r>
      <w:r>
        <w:rPr>
          <w:color w:val="1A395C"/>
          <w:spacing w:val="-21"/>
        </w:rPr>
        <w:t xml:space="preserve"> </w:t>
      </w:r>
      <w:r>
        <w:rPr>
          <w:color w:val="1A395C"/>
        </w:rPr>
        <w:t>O</w:t>
      </w:r>
      <w:r>
        <w:rPr>
          <w:color w:val="1A395C"/>
          <w:spacing w:val="-23"/>
        </w:rPr>
        <w:t xml:space="preserve"> </w:t>
      </w:r>
      <w:r>
        <w:rPr>
          <w:color w:val="1A395C"/>
        </w:rPr>
        <w:t>J</w:t>
      </w:r>
      <w:r>
        <w:rPr>
          <w:color w:val="1A395C"/>
          <w:spacing w:val="-19"/>
        </w:rPr>
        <w:t xml:space="preserve"> </w:t>
      </w:r>
      <w:r>
        <w:rPr>
          <w:color w:val="1A395C"/>
        </w:rPr>
        <w:t>E</w:t>
      </w:r>
      <w:r>
        <w:rPr>
          <w:color w:val="1A395C"/>
          <w:spacing w:val="-24"/>
        </w:rPr>
        <w:t xml:space="preserve"> </w:t>
      </w:r>
      <w:r>
        <w:rPr>
          <w:color w:val="1A395C"/>
        </w:rPr>
        <w:t>C</w:t>
      </w:r>
      <w:r>
        <w:rPr>
          <w:color w:val="1A395C"/>
          <w:spacing w:val="-21"/>
        </w:rPr>
        <w:t xml:space="preserve"> </w:t>
      </w:r>
      <w:r>
        <w:rPr>
          <w:color w:val="1A395C"/>
        </w:rPr>
        <w:t>T</w:t>
      </w:r>
      <w:r>
        <w:rPr>
          <w:color w:val="1A395C"/>
          <w:spacing w:val="-16"/>
        </w:rPr>
        <w:t xml:space="preserve"> </w:t>
      </w:r>
      <w:r>
        <w:rPr>
          <w:color w:val="1A395C"/>
          <w:spacing w:val="-10"/>
        </w:rPr>
        <w:t>S</w:t>
      </w:r>
    </w:p>
    <w:p w14:paraId="44FA2D00" w14:textId="77777777" w:rsidR="005D2865" w:rsidRDefault="00000000">
      <w:pPr>
        <w:pStyle w:val="BodyText"/>
        <w:spacing w:before="9"/>
        <w:ind w:left="0" w:firstLine="0"/>
        <w:rPr>
          <w:rFonts w:ascii="Arial"/>
          <w:b/>
          <w:sz w:val="4"/>
        </w:rPr>
      </w:pPr>
      <w:r>
        <w:rPr>
          <w:rFonts w:ascii="Arial"/>
          <w:b/>
          <w:noProof/>
          <w:sz w:val="4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5424159E" wp14:editId="075E3A73">
                <wp:simplePos x="0" y="0"/>
                <wp:positionH relativeFrom="page">
                  <wp:posOffset>622617</wp:posOffset>
                </wp:positionH>
                <wp:positionV relativeFrom="paragraph">
                  <wp:posOffset>50184</wp:posOffset>
                </wp:positionV>
                <wp:extent cx="6533515" cy="1270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3351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3515" h="12700">
                              <a:moveTo>
                                <a:pt x="6533515" y="0"/>
                              </a:move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6533515" y="12700"/>
                              </a:lnTo>
                              <a:lnTo>
                                <a:pt x="65335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559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AE4BFF" id="Graphic 5" o:spid="_x0000_s1026" style="position:absolute;margin-left:49pt;margin-top:3.95pt;width:514.45pt;height: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3351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" path="m6533515,l,,,12700r6533515,l6533515,xe" fillcolor="#1a559f" stroked="f">
                <v:path arrowok="t"/>
                <w10:wrap type="topAndBottom" anchorx="page"/>
              </v:shape>
            </w:pict>
          </mc:Fallback>
        </mc:AlternateContent>
      </w:r>
    </w:p>
    <w:p w14:paraId="4C9D2E58" w14:textId="77777777" w:rsidR="005D2865" w:rsidRDefault="00000000">
      <w:pPr>
        <w:pStyle w:val="Heading3"/>
        <w:spacing w:before="102"/>
      </w:pPr>
      <w:r>
        <w:rPr>
          <w:color w:val="1A395C"/>
        </w:rPr>
        <w:t>AI-Powered</w:t>
      </w:r>
      <w:r>
        <w:rPr>
          <w:color w:val="1A395C"/>
          <w:spacing w:val="-9"/>
        </w:rPr>
        <w:t xml:space="preserve"> </w:t>
      </w:r>
      <w:r>
        <w:rPr>
          <w:color w:val="1A395C"/>
        </w:rPr>
        <w:t>Document</w:t>
      </w:r>
      <w:r>
        <w:rPr>
          <w:color w:val="1A395C"/>
          <w:spacing w:val="-5"/>
        </w:rPr>
        <w:t xml:space="preserve"> </w:t>
      </w:r>
      <w:r>
        <w:rPr>
          <w:color w:val="1A395C"/>
        </w:rPr>
        <w:t>Processing</w:t>
      </w:r>
      <w:r>
        <w:rPr>
          <w:color w:val="1A395C"/>
          <w:spacing w:val="-8"/>
        </w:rPr>
        <w:t xml:space="preserve"> </w:t>
      </w:r>
      <w:r>
        <w:rPr>
          <w:color w:val="1A395C"/>
          <w:spacing w:val="-2"/>
        </w:rPr>
        <w:t>Platform</w:t>
      </w:r>
    </w:p>
    <w:p w14:paraId="4507BB89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spacing w:before="25" w:line="237" w:lineRule="auto"/>
        <w:ind w:right="509"/>
        <w:rPr>
          <w:rFonts w:ascii="Times New Roman" w:hAnsi="Times New Roman"/>
          <w:sz w:val="20"/>
        </w:rPr>
      </w:pPr>
      <w:r>
        <w:rPr>
          <w:color w:val="111727"/>
          <w:sz w:val="18"/>
        </w:rPr>
        <w:t>Designed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RAG-based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architecture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with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LLM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APIs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and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vector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databases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for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logistics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document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intelligence —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improving retrieval accuracy by ~35%, cutting manual effort by ~30%.</w:t>
      </w:r>
    </w:p>
    <w:p w14:paraId="54B2613E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spacing w:before="32" w:line="237" w:lineRule="auto"/>
        <w:ind w:right="1008"/>
        <w:rPr>
          <w:rFonts w:ascii="Times New Roman" w:hAnsi="Times New Roman"/>
          <w:sz w:val="20"/>
        </w:rPr>
      </w:pPr>
      <w:r>
        <w:rPr>
          <w:color w:val="111727"/>
          <w:sz w:val="18"/>
        </w:rPr>
        <w:t>Established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AI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guardrails,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prompt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governance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patterns,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and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production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deployment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standards —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the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foundational playbook for AI-assisted workflows across the team.</w:t>
      </w:r>
    </w:p>
    <w:p w14:paraId="5A4965A2" w14:textId="77777777" w:rsidR="005D2865" w:rsidRDefault="00000000">
      <w:pPr>
        <w:pStyle w:val="Heading3"/>
        <w:spacing w:before="99"/>
      </w:pPr>
      <w:r>
        <w:rPr>
          <w:color w:val="1A395C"/>
        </w:rPr>
        <w:t>Logistics</w:t>
      </w:r>
      <w:r>
        <w:rPr>
          <w:color w:val="1A395C"/>
          <w:spacing w:val="-4"/>
        </w:rPr>
        <w:t xml:space="preserve"> </w:t>
      </w:r>
      <w:r>
        <w:rPr>
          <w:color w:val="1A395C"/>
        </w:rPr>
        <w:t>Microservices</w:t>
      </w:r>
      <w:r>
        <w:rPr>
          <w:color w:val="1A395C"/>
          <w:spacing w:val="-4"/>
        </w:rPr>
        <w:t xml:space="preserve"> </w:t>
      </w:r>
      <w:r>
        <w:rPr>
          <w:color w:val="1A395C"/>
        </w:rPr>
        <w:t>&amp;</w:t>
      </w:r>
      <w:r>
        <w:rPr>
          <w:color w:val="1A395C"/>
          <w:spacing w:val="-6"/>
        </w:rPr>
        <w:t xml:space="preserve"> </w:t>
      </w:r>
      <w:r>
        <w:rPr>
          <w:color w:val="1A395C"/>
        </w:rPr>
        <w:t>AI</w:t>
      </w:r>
      <w:r>
        <w:rPr>
          <w:color w:val="1A395C"/>
          <w:spacing w:val="-2"/>
        </w:rPr>
        <w:t xml:space="preserve"> </w:t>
      </w:r>
      <w:r>
        <w:rPr>
          <w:color w:val="1A395C"/>
        </w:rPr>
        <w:t>Integration</w:t>
      </w:r>
      <w:r>
        <w:rPr>
          <w:color w:val="1A395C"/>
          <w:spacing w:val="-5"/>
        </w:rPr>
        <w:t xml:space="preserve"> </w:t>
      </w:r>
      <w:r>
        <w:rPr>
          <w:color w:val="1A395C"/>
        </w:rPr>
        <w:t>Platform</w:t>
      </w:r>
      <w:r>
        <w:rPr>
          <w:color w:val="1A395C"/>
          <w:spacing w:val="-6"/>
        </w:rPr>
        <w:t xml:space="preserve"> </w:t>
      </w:r>
      <w:r>
        <w:rPr>
          <w:color w:val="1A395C"/>
        </w:rPr>
        <w:t>(WiseTech</w:t>
      </w:r>
      <w:r>
        <w:rPr>
          <w:color w:val="1A395C"/>
          <w:spacing w:val="-5"/>
        </w:rPr>
        <w:t xml:space="preserve"> </w:t>
      </w:r>
      <w:r>
        <w:rPr>
          <w:color w:val="1A395C"/>
        </w:rPr>
        <w:t>/</w:t>
      </w:r>
      <w:r>
        <w:rPr>
          <w:color w:val="1A395C"/>
          <w:spacing w:val="-5"/>
        </w:rPr>
        <w:t xml:space="preserve"> </w:t>
      </w:r>
      <w:r>
        <w:rPr>
          <w:color w:val="1A395C"/>
          <w:spacing w:val="-2"/>
        </w:rPr>
        <w:t>Blume)</w:t>
      </w:r>
    </w:p>
    <w:p w14:paraId="4CCCD716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ind w:right="726"/>
        <w:rPr>
          <w:rFonts w:ascii="Times New Roman" w:hAnsi="Times New Roman"/>
          <w:sz w:val="20"/>
        </w:rPr>
      </w:pPr>
      <w:r>
        <w:rPr>
          <w:color w:val="111727"/>
          <w:sz w:val="18"/>
        </w:rPr>
        <w:t>Java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Spring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Boot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microservices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with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CompletableFuture-based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async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processing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and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Kafka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event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pipelines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handling 10K+ shipment events/day; Python FastAPI service layer for AI agent orchestration and document intelligence.</w:t>
      </w:r>
    </w:p>
    <w:p w14:paraId="69643BA9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spacing w:before="26" w:line="237" w:lineRule="auto"/>
        <w:ind w:right="424"/>
        <w:rPr>
          <w:rFonts w:ascii="Times New Roman" w:hAnsi="Times New Roman"/>
          <w:sz w:val="20"/>
        </w:rPr>
      </w:pPr>
      <w:r>
        <w:rPr>
          <w:color w:val="111727"/>
          <w:sz w:val="18"/>
        </w:rPr>
        <w:t>Cross-platform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integration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(Transport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Booking,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E-Request,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SSO/OAuth2)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across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two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enterprise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suites;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integration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testing via JUnit 5 (Java) and Pytest (Python); API contract governance enforced in CI.</w:t>
      </w:r>
    </w:p>
    <w:p w14:paraId="4551A5F9" w14:textId="77777777" w:rsidR="005D2865" w:rsidRDefault="005D2865">
      <w:pPr>
        <w:pStyle w:val="ListParagraph"/>
        <w:spacing w:line="237" w:lineRule="auto"/>
        <w:rPr>
          <w:rFonts w:ascii="Times New Roman" w:hAnsi="Times New Roman"/>
          <w:sz w:val="20"/>
        </w:rPr>
        <w:sectPr w:rsidR="005D2865">
          <w:pgSz w:w="12240" w:h="15840"/>
          <w:pgMar w:top="800" w:right="720" w:bottom="280" w:left="720" w:header="720" w:footer="720" w:gutter="0"/>
          <w:cols w:space="720"/>
        </w:sectPr>
      </w:pPr>
    </w:p>
    <w:p w14:paraId="68592AA7" w14:textId="77777777" w:rsidR="005D2865" w:rsidRDefault="00000000">
      <w:pPr>
        <w:pStyle w:val="Heading3"/>
      </w:pPr>
      <w:r>
        <w:rPr>
          <w:color w:val="1A395C"/>
        </w:rPr>
        <w:lastRenderedPageBreak/>
        <w:t>High-Scale</w:t>
      </w:r>
      <w:r>
        <w:rPr>
          <w:color w:val="1A395C"/>
          <w:spacing w:val="-5"/>
        </w:rPr>
        <w:t xml:space="preserve"> </w:t>
      </w:r>
      <w:r>
        <w:rPr>
          <w:color w:val="1A395C"/>
        </w:rPr>
        <w:t>Inventory</w:t>
      </w:r>
      <w:r>
        <w:rPr>
          <w:color w:val="1A395C"/>
          <w:spacing w:val="-4"/>
        </w:rPr>
        <w:t xml:space="preserve"> </w:t>
      </w:r>
      <w:r>
        <w:rPr>
          <w:color w:val="1A395C"/>
        </w:rPr>
        <w:t>&amp;</w:t>
      </w:r>
      <w:r>
        <w:rPr>
          <w:color w:val="1A395C"/>
          <w:spacing w:val="-6"/>
        </w:rPr>
        <w:t xml:space="preserve"> </w:t>
      </w:r>
      <w:r>
        <w:rPr>
          <w:color w:val="1A395C"/>
        </w:rPr>
        <w:t>Order</w:t>
      </w:r>
      <w:r>
        <w:rPr>
          <w:color w:val="1A395C"/>
          <w:spacing w:val="-3"/>
        </w:rPr>
        <w:t xml:space="preserve"> </w:t>
      </w:r>
      <w:r>
        <w:rPr>
          <w:color w:val="1A395C"/>
        </w:rPr>
        <w:t>Processing</w:t>
      </w:r>
      <w:r>
        <w:rPr>
          <w:color w:val="1A395C"/>
          <w:spacing w:val="-6"/>
        </w:rPr>
        <w:t xml:space="preserve"> </w:t>
      </w:r>
      <w:r>
        <w:rPr>
          <w:color w:val="1A395C"/>
        </w:rPr>
        <w:t>Platform</w:t>
      </w:r>
      <w:r>
        <w:rPr>
          <w:color w:val="1A395C"/>
          <w:spacing w:val="-6"/>
        </w:rPr>
        <w:t xml:space="preserve"> </w:t>
      </w:r>
      <w:r>
        <w:rPr>
          <w:color w:val="1A395C"/>
          <w:spacing w:val="-2"/>
        </w:rPr>
        <w:t>(FIS)</w:t>
      </w:r>
    </w:p>
    <w:p w14:paraId="3FC649C5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spacing w:before="25" w:line="237" w:lineRule="auto"/>
        <w:ind w:right="654"/>
        <w:rPr>
          <w:rFonts w:ascii="Times New Roman" w:hAnsi="Times New Roman"/>
          <w:sz w:val="20"/>
        </w:rPr>
      </w:pPr>
      <w:r>
        <w:rPr>
          <w:color w:val="111727"/>
          <w:sz w:val="18"/>
        </w:rPr>
        <w:t>Java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17+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/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Spring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Boot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microservices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processing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100K+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events/day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across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10K+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SKUs</w:t>
      </w:r>
      <w:r>
        <w:rPr>
          <w:color w:val="111727"/>
          <w:spacing w:val="-1"/>
          <w:sz w:val="18"/>
        </w:rPr>
        <w:t xml:space="preserve"> </w:t>
      </w:r>
      <w:r>
        <w:rPr>
          <w:color w:val="111727"/>
          <w:sz w:val="18"/>
        </w:rPr>
        <w:t>—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Kafka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event-driven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design, async concurrency, HikariCP connection pooling, G1GC tuning, and 99.9%+ uptime SLA.</w:t>
      </w:r>
    </w:p>
    <w:p w14:paraId="3508E322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spacing w:before="27" w:line="237" w:lineRule="auto"/>
        <w:ind w:right="802"/>
        <w:rPr>
          <w:rFonts w:ascii="Times New Roman" w:hAnsi="Times New Roman"/>
          <w:sz w:val="20"/>
        </w:rPr>
      </w:pPr>
      <w:r>
        <w:rPr>
          <w:color w:val="111727"/>
          <w:sz w:val="18"/>
        </w:rPr>
        <w:t>Full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cloud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migration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(DB2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→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MySQL,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on-prem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→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AWS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DMS);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CI/CD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with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JUnit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5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/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Mockito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test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gates;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~30%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latency reduction via JVM and Hibernate query optimization.</w:t>
      </w:r>
    </w:p>
    <w:p w14:paraId="30FE5DA7" w14:textId="77777777" w:rsidR="005D2865" w:rsidRDefault="00000000">
      <w:pPr>
        <w:pStyle w:val="ListParagraph"/>
        <w:numPr>
          <w:ilvl w:val="0"/>
          <w:numId w:val="1"/>
        </w:numPr>
        <w:tabs>
          <w:tab w:val="left" w:pos="600"/>
        </w:tabs>
        <w:spacing w:before="26"/>
        <w:ind w:left="600" w:hanging="70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20"/>
        </w:rPr>
        <w:t>​</w:t>
      </w:r>
    </w:p>
    <w:p w14:paraId="295BA264" w14:textId="77777777" w:rsidR="005D2865" w:rsidRDefault="00000000">
      <w:pPr>
        <w:pStyle w:val="Heading3"/>
        <w:spacing w:before="104"/>
      </w:pPr>
      <w:r>
        <w:rPr>
          <w:color w:val="1A395C"/>
        </w:rPr>
        <w:t>Cloud</w:t>
      </w:r>
      <w:r>
        <w:rPr>
          <w:color w:val="1A395C"/>
          <w:spacing w:val="-5"/>
        </w:rPr>
        <w:t xml:space="preserve"> </w:t>
      </w:r>
      <w:r>
        <w:rPr>
          <w:color w:val="1A395C"/>
        </w:rPr>
        <w:t>Migration</w:t>
      </w:r>
      <w:r>
        <w:rPr>
          <w:color w:val="1A395C"/>
          <w:spacing w:val="-4"/>
        </w:rPr>
        <w:t xml:space="preserve"> </w:t>
      </w:r>
      <w:r>
        <w:rPr>
          <w:color w:val="1A395C"/>
        </w:rPr>
        <w:t>&amp;</w:t>
      </w:r>
      <w:r>
        <w:rPr>
          <w:color w:val="1A395C"/>
          <w:spacing w:val="-5"/>
        </w:rPr>
        <w:t xml:space="preserve"> </w:t>
      </w:r>
      <w:r>
        <w:rPr>
          <w:color w:val="1A395C"/>
        </w:rPr>
        <w:t>Platform</w:t>
      </w:r>
      <w:r>
        <w:rPr>
          <w:color w:val="1A395C"/>
          <w:spacing w:val="-7"/>
        </w:rPr>
        <w:t xml:space="preserve"> </w:t>
      </w:r>
      <w:r>
        <w:rPr>
          <w:color w:val="1A395C"/>
        </w:rPr>
        <w:t>Modernization</w:t>
      </w:r>
      <w:r>
        <w:rPr>
          <w:color w:val="1A395C"/>
          <w:spacing w:val="-8"/>
        </w:rPr>
        <w:t xml:space="preserve"> </w:t>
      </w:r>
      <w:r>
        <w:rPr>
          <w:color w:val="1A395C"/>
          <w:spacing w:val="-4"/>
        </w:rPr>
        <w:t>(FIS)</w:t>
      </w:r>
    </w:p>
    <w:p w14:paraId="3B719E2F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spacing w:before="30" w:line="237" w:lineRule="auto"/>
        <w:ind w:right="338"/>
        <w:rPr>
          <w:rFonts w:ascii="Times New Roman" w:hAnsi="Times New Roman"/>
          <w:sz w:val="20"/>
        </w:rPr>
      </w:pPr>
      <w:r>
        <w:rPr>
          <w:color w:val="111727"/>
          <w:sz w:val="18"/>
        </w:rPr>
        <w:t>End-to-end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cloud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migration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for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catalog/order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processing: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DB2 →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MySQL,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on-prem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→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AWS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—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strategy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through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execution, covering infrastructure, networking, data integrity, and CI/CD automation.</w:t>
      </w:r>
    </w:p>
    <w:p w14:paraId="10CE5256" w14:textId="77777777" w:rsidR="005D2865" w:rsidRDefault="00000000">
      <w:pPr>
        <w:pStyle w:val="ListParagraph"/>
        <w:numPr>
          <w:ilvl w:val="0"/>
          <w:numId w:val="1"/>
        </w:numPr>
        <w:tabs>
          <w:tab w:val="left" w:pos="769"/>
        </w:tabs>
        <w:spacing w:before="25"/>
        <w:ind w:left="769" w:hanging="239"/>
        <w:rPr>
          <w:rFonts w:ascii="Times New Roman" w:hAnsi="Times New Roman"/>
          <w:sz w:val="20"/>
        </w:rPr>
      </w:pPr>
      <w:r>
        <w:rPr>
          <w:color w:val="111727"/>
          <w:sz w:val="18"/>
        </w:rPr>
        <w:t>Processing</w:t>
      </w:r>
      <w:r>
        <w:rPr>
          <w:color w:val="111727"/>
          <w:spacing w:val="-7"/>
          <w:sz w:val="18"/>
        </w:rPr>
        <w:t xml:space="preserve"> </w:t>
      </w:r>
      <w:r>
        <w:rPr>
          <w:color w:val="111727"/>
          <w:sz w:val="18"/>
        </w:rPr>
        <w:t>~100K</w:t>
      </w:r>
      <w:r>
        <w:rPr>
          <w:color w:val="111727"/>
          <w:spacing w:val="-5"/>
          <w:sz w:val="18"/>
        </w:rPr>
        <w:t xml:space="preserve"> </w:t>
      </w:r>
      <w:r>
        <w:rPr>
          <w:color w:val="111727"/>
          <w:sz w:val="18"/>
        </w:rPr>
        <w:t>orders/day</w:t>
      </w:r>
      <w:r>
        <w:rPr>
          <w:color w:val="111727"/>
          <w:spacing w:val="-5"/>
          <w:sz w:val="18"/>
        </w:rPr>
        <w:t xml:space="preserve"> </w:t>
      </w:r>
      <w:r>
        <w:rPr>
          <w:color w:val="111727"/>
          <w:sz w:val="18"/>
        </w:rPr>
        <w:t>across</w:t>
      </w:r>
      <w:r>
        <w:rPr>
          <w:color w:val="111727"/>
          <w:spacing w:val="-5"/>
          <w:sz w:val="18"/>
        </w:rPr>
        <w:t xml:space="preserve"> </w:t>
      </w:r>
      <w:r>
        <w:rPr>
          <w:color w:val="111727"/>
          <w:sz w:val="18"/>
        </w:rPr>
        <w:t>digital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and</w:t>
      </w:r>
      <w:r>
        <w:rPr>
          <w:color w:val="111727"/>
          <w:spacing w:val="-5"/>
          <w:sz w:val="18"/>
        </w:rPr>
        <w:t xml:space="preserve"> </w:t>
      </w:r>
      <w:r>
        <w:rPr>
          <w:color w:val="111727"/>
          <w:sz w:val="18"/>
        </w:rPr>
        <w:t>brick-and-mortar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channels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with</w:t>
      </w:r>
      <w:r>
        <w:rPr>
          <w:color w:val="111727"/>
          <w:spacing w:val="-5"/>
          <w:sz w:val="18"/>
        </w:rPr>
        <w:t xml:space="preserve"> </w:t>
      </w:r>
      <w:r>
        <w:rPr>
          <w:color w:val="111727"/>
          <w:sz w:val="18"/>
        </w:rPr>
        <w:t>99.9%+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uptime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post-</w:t>
      </w:r>
      <w:r>
        <w:rPr>
          <w:color w:val="111727"/>
          <w:spacing w:val="-2"/>
          <w:sz w:val="18"/>
        </w:rPr>
        <w:t>migration.</w:t>
      </w:r>
    </w:p>
    <w:p w14:paraId="563957E0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spacing w:line="242" w:lineRule="auto"/>
        <w:ind w:right="889"/>
        <w:rPr>
          <w:color w:val="111727"/>
          <w:sz w:val="18"/>
        </w:rPr>
      </w:pPr>
      <w:r>
        <w:rPr>
          <w:color w:val="111727"/>
          <w:sz w:val="18"/>
        </w:rPr>
        <w:t>Evaluated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and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implemented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migration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approaches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including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lift-and-shift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and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data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replication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using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AWS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Database Migration Service and Attunity, ensuring minimal downtime and data integrity.</w:t>
      </w:r>
    </w:p>
    <w:p w14:paraId="70ED13C6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spacing w:line="242" w:lineRule="auto"/>
        <w:ind w:right="391"/>
        <w:rPr>
          <w:color w:val="111727"/>
          <w:sz w:val="18"/>
        </w:rPr>
      </w:pPr>
      <w:r>
        <w:rPr>
          <w:color w:val="111727"/>
          <w:sz w:val="18"/>
        </w:rPr>
        <w:t>Collaborated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with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DevOps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and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Cloud</w:t>
      </w:r>
      <w:r>
        <w:rPr>
          <w:color w:val="111727"/>
          <w:spacing w:val="-1"/>
          <w:sz w:val="18"/>
        </w:rPr>
        <w:t xml:space="preserve"> </w:t>
      </w:r>
      <w:r>
        <w:rPr>
          <w:color w:val="111727"/>
          <w:sz w:val="18"/>
        </w:rPr>
        <w:t>Ops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teams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to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provision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AWS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infrastructure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and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establish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robust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CI/CD</w:t>
      </w:r>
      <w:r>
        <w:rPr>
          <w:color w:val="111727"/>
          <w:spacing w:val="-2"/>
          <w:sz w:val="18"/>
        </w:rPr>
        <w:t xml:space="preserve"> </w:t>
      </w:r>
      <w:r>
        <w:rPr>
          <w:color w:val="111727"/>
          <w:sz w:val="18"/>
        </w:rPr>
        <w:t>pipelines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for automated deployments.</w:t>
      </w:r>
    </w:p>
    <w:p w14:paraId="521C863E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spacing w:before="27"/>
        <w:ind w:right="497"/>
        <w:rPr>
          <w:color w:val="111727"/>
          <w:sz w:val="18"/>
        </w:rPr>
      </w:pPr>
      <w:r>
        <w:rPr>
          <w:color w:val="111727"/>
          <w:sz w:val="18"/>
        </w:rPr>
        <w:t>Resolved</w:t>
      </w:r>
      <w:r>
        <w:rPr>
          <w:color w:val="111727"/>
          <w:spacing w:val="-5"/>
          <w:sz w:val="18"/>
        </w:rPr>
        <w:t xml:space="preserve"> </w:t>
      </w:r>
      <w:r>
        <w:rPr>
          <w:color w:val="111727"/>
          <w:sz w:val="18"/>
        </w:rPr>
        <w:t>complex</w:t>
      </w:r>
      <w:r>
        <w:rPr>
          <w:color w:val="111727"/>
          <w:spacing w:val="-5"/>
          <w:sz w:val="18"/>
        </w:rPr>
        <w:t xml:space="preserve"> </w:t>
      </w:r>
      <w:r>
        <w:rPr>
          <w:color w:val="111727"/>
          <w:sz w:val="18"/>
        </w:rPr>
        <w:t>migration</w:t>
      </w:r>
      <w:r>
        <w:rPr>
          <w:color w:val="111727"/>
          <w:spacing w:val="-5"/>
          <w:sz w:val="18"/>
        </w:rPr>
        <w:t xml:space="preserve"> </w:t>
      </w:r>
      <w:r>
        <w:rPr>
          <w:color w:val="111727"/>
          <w:sz w:val="18"/>
        </w:rPr>
        <w:t>challenges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across</w:t>
      </w:r>
      <w:r>
        <w:rPr>
          <w:color w:val="111727"/>
          <w:spacing w:val="-5"/>
          <w:sz w:val="18"/>
        </w:rPr>
        <w:t xml:space="preserve"> </w:t>
      </w:r>
      <w:r>
        <w:rPr>
          <w:color w:val="111727"/>
          <w:sz w:val="18"/>
        </w:rPr>
        <w:t>infrastructure,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networking,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application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layers,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and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database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components ensuring seamless integration with downstream systems.</w:t>
      </w:r>
    </w:p>
    <w:p w14:paraId="2B56E758" w14:textId="77777777" w:rsidR="005D2865" w:rsidRDefault="00000000">
      <w:pPr>
        <w:pStyle w:val="Heading3"/>
        <w:spacing w:before="101"/>
      </w:pPr>
      <w:r>
        <w:rPr>
          <w:color w:val="1A395C"/>
        </w:rPr>
        <w:t>Inventory</w:t>
      </w:r>
      <w:r>
        <w:rPr>
          <w:color w:val="1A395C"/>
          <w:spacing w:val="-4"/>
        </w:rPr>
        <w:t xml:space="preserve"> </w:t>
      </w:r>
      <w:r>
        <w:rPr>
          <w:color w:val="1A395C"/>
        </w:rPr>
        <w:t>Replenishment</w:t>
      </w:r>
      <w:r>
        <w:rPr>
          <w:color w:val="1A395C"/>
          <w:spacing w:val="-3"/>
        </w:rPr>
        <w:t xml:space="preserve"> </w:t>
      </w:r>
      <w:r>
        <w:rPr>
          <w:color w:val="1A395C"/>
        </w:rPr>
        <w:t>Microservices</w:t>
      </w:r>
      <w:r>
        <w:rPr>
          <w:color w:val="1A395C"/>
          <w:spacing w:val="-8"/>
        </w:rPr>
        <w:t xml:space="preserve"> </w:t>
      </w:r>
      <w:r>
        <w:rPr>
          <w:color w:val="1A395C"/>
        </w:rPr>
        <w:t>(FIS</w:t>
      </w:r>
      <w:r>
        <w:rPr>
          <w:color w:val="1A395C"/>
          <w:spacing w:val="-9"/>
        </w:rPr>
        <w:t xml:space="preserve"> </w:t>
      </w:r>
      <w:r>
        <w:rPr>
          <w:color w:val="1A395C"/>
        </w:rPr>
        <w:t>/</w:t>
      </w:r>
      <w:r>
        <w:rPr>
          <w:color w:val="1A395C"/>
          <w:spacing w:val="-3"/>
        </w:rPr>
        <w:t xml:space="preserve"> </w:t>
      </w:r>
      <w:r>
        <w:rPr>
          <w:color w:val="1A395C"/>
        </w:rPr>
        <w:t>Lawson</w:t>
      </w:r>
      <w:r>
        <w:rPr>
          <w:color w:val="1A395C"/>
          <w:spacing w:val="-4"/>
        </w:rPr>
        <w:t xml:space="preserve"> </w:t>
      </w:r>
      <w:r>
        <w:rPr>
          <w:color w:val="1A395C"/>
          <w:spacing w:val="-2"/>
        </w:rPr>
        <w:t>Japan)</w:t>
      </w:r>
    </w:p>
    <w:p w14:paraId="3FF5E73F" w14:textId="77777777" w:rsidR="005D2865" w:rsidRDefault="00000000">
      <w:pPr>
        <w:pStyle w:val="ListParagraph"/>
        <w:numPr>
          <w:ilvl w:val="0"/>
          <w:numId w:val="1"/>
        </w:numPr>
        <w:tabs>
          <w:tab w:val="left" w:pos="770"/>
        </w:tabs>
        <w:spacing w:before="30" w:line="237" w:lineRule="auto"/>
        <w:ind w:right="414"/>
        <w:rPr>
          <w:rFonts w:ascii="Times New Roman" w:hAnsi="Times New Roman"/>
          <w:sz w:val="20"/>
        </w:rPr>
      </w:pPr>
      <w:r>
        <w:rPr>
          <w:color w:val="111727"/>
          <w:sz w:val="18"/>
        </w:rPr>
        <w:t>Two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Spring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Boot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microservices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with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Spring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Async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file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processing,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Redis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caching,</w:t>
      </w:r>
      <w:r>
        <w:rPr>
          <w:color w:val="111727"/>
          <w:spacing w:val="-3"/>
          <w:sz w:val="18"/>
        </w:rPr>
        <w:t xml:space="preserve"> </w:t>
      </w:r>
      <w:r>
        <w:rPr>
          <w:color w:val="111727"/>
          <w:sz w:val="18"/>
        </w:rPr>
        <w:t>Apache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iBATIS,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and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Vue.js</w:t>
      </w:r>
      <w:r>
        <w:rPr>
          <w:color w:val="111727"/>
          <w:spacing w:val="-4"/>
          <w:sz w:val="18"/>
        </w:rPr>
        <w:t xml:space="preserve"> </w:t>
      </w:r>
      <w:r>
        <w:rPr>
          <w:color w:val="111727"/>
          <w:sz w:val="18"/>
        </w:rPr>
        <w:t>multilingual frontend — end-to-end platform ownership for high-availability supply chain operations.</w:t>
      </w:r>
    </w:p>
    <w:p w14:paraId="57B53247" w14:textId="77777777" w:rsidR="005D2865" w:rsidRDefault="005D2865">
      <w:pPr>
        <w:pStyle w:val="BodyText"/>
        <w:spacing w:before="14"/>
        <w:ind w:left="0" w:firstLine="0"/>
      </w:pPr>
    </w:p>
    <w:p w14:paraId="5D56B831" w14:textId="77777777" w:rsidR="005D2865" w:rsidRDefault="00000000">
      <w:pPr>
        <w:pStyle w:val="Heading2"/>
      </w:pPr>
      <w:r>
        <w:rPr>
          <w:color w:val="1A395C"/>
        </w:rPr>
        <w:t>C</w:t>
      </w:r>
      <w:r>
        <w:rPr>
          <w:color w:val="1A395C"/>
          <w:spacing w:val="-21"/>
        </w:rPr>
        <w:t xml:space="preserve"> </w:t>
      </w:r>
      <w:r>
        <w:rPr>
          <w:color w:val="1A395C"/>
        </w:rPr>
        <w:t>E</w:t>
      </w:r>
      <w:r>
        <w:rPr>
          <w:color w:val="1A395C"/>
          <w:spacing w:val="-24"/>
        </w:rPr>
        <w:t xml:space="preserve"> </w:t>
      </w:r>
      <w:r>
        <w:rPr>
          <w:color w:val="1A395C"/>
        </w:rPr>
        <w:t>R</w:t>
      </w:r>
      <w:r>
        <w:rPr>
          <w:color w:val="1A395C"/>
          <w:spacing w:val="-21"/>
        </w:rPr>
        <w:t xml:space="preserve"> </w:t>
      </w:r>
      <w:r>
        <w:rPr>
          <w:color w:val="1A395C"/>
        </w:rPr>
        <w:t>T</w:t>
      </w:r>
      <w:r>
        <w:rPr>
          <w:color w:val="1A395C"/>
          <w:spacing w:val="-16"/>
        </w:rPr>
        <w:t xml:space="preserve"> </w:t>
      </w:r>
      <w:r>
        <w:rPr>
          <w:color w:val="1A395C"/>
        </w:rPr>
        <w:t>I</w:t>
      </w:r>
      <w:r>
        <w:rPr>
          <w:color w:val="1A395C"/>
          <w:spacing w:val="-23"/>
        </w:rPr>
        <w:t xml:space="preserve"> </w:t>
      </w:r>
      <w:r>
        <w:rPr>
          <w:color w:val="1A395C"/>
        </w:rPr>
        <w:t>F</w:t>
      </w:r>
      <w:r>
        <w:rPr>
          <w:color w:val="1A395C"/>
          <w:spacing w:val="-21"/>
        </w:rPr>
        <w:t xml:space="preserve"> </w:t>
      </w:r>
      <w:r>
        <w:rPr>
          <w:color w:val="1A395C"/>
        </w:rPr>
        <w:t>I</w:t>
      </w:r>
      <w:r>
        <w:rPr>
          <w:color w:val="1A395C"/>
          <w:spacing w:val="-23"/>
        </w:rPr>
        <w:t xml:space="preserve"> </w:t>
      </w:r>
      <w:r>
        <w:rPr>
          <w:color w:val="1A395C"/>
        </w:rPr>
        <w:t>C</w:t>
      </w:r>
      <w:r>
        <w:rPr>
          <w:color w:val="1A395C"/>
          <w:spacing w:val="-21"/>
        </w:rPr>
        <w:t xml:space="preserve"> </w:t>
      </w:r>
      <w:r>
        <w:rPr>
          <w:color w:val="1A395C"/>
        </w:rPr>
        <w:t>A</w:t>
      </w:r>
      <w:r>
        <w:rPr>
          <w:color w:val="1A395C"/>
          <w:spacing w:val="-26"/>
        </w:rPr>
        <w:t xml:space="preserve"> </w:t>
      </w:r>
      <w:r>
        <w:rPr>
          <w:color w:val="1A395C"/>
        </w:rPr>
        <w:t>T</w:t>
      </w:r>
      <w:r>
        <w:rPr>
          <w:color w:val="1A395C"/>
          <w:spacing w:val="-16"/>
        </w:rPr>
        <w:t xml:space="preserve"> </w:t>
      </w:r>
      <w:r>
        <w:rPr>
          <w:color w:val="1A395C"/>
        </w:rPr>
        <w:t>I</w:t>
      </w:r>
      <w:r>
        <w:rPr>
          <w:color w:val="1A395C"/>
          <w:spacing w:val="-23"/>
        </w:rPr>
        <w:t xml:space="preserve"> </w:t>
      </w:r>
      <w:r>
        <w:rPr>
          <w:color w:val="1A395C"/>
        </w:rPr>
        <w:t>O</w:t>
      </w:r>
      <w:r>
        <w:rPr>
          <w:color w:val="1A395C"/>
          <w:spacing w:val="-23"/>
        </w:rPr>
        <w:t xml:space="preserve"> </w:t>
      </w:r>
      <w:r>
        <w:rPr>
          <w:color w:val="1A395C"/>
        </w:rPr>
        <w:t>N</w:t>
      </w:r>
      <w:r>
        <w:rPr>
          <w:color w:val="1A395C"/>
          <w:spacing w:val="-21"/>
        </w:rPr>
        <w:t xml:space="preserve"> </w:t>
      </w:r>
      <w:r>
        <w:rPr>
          <w:color w:val="1A395C"/>
        </w:rPr>
        <w:t>S</w:t>
      </w:r>
      <w:r>
        <w:rPr>
          <w:color w:val="1A395C"/>
          <w:spacing w:val="76"/>
        </w:rPr>
        <w:t xml:space="preserve"> </w:t>
      </w:r>
      <w:r>
        <w:rPr>
          <w:color w:val="1A395C"/>
        </w:rPr>
        <w:t>&amp;</w:t>
      </w:r>
      <w:r>
        <w:rPr>
          <w:color w:val="1A395C"/>
          <w:spacing w:val="79"/>
        </w:rPr>
        <w:t xml:space="preserve"> </w:t>
      </w:r>
      <w:r>
        <w:rPr>
          <w:color w:val="1A395C"/>
        </w:rPr>
        <w:t>E</w:t>
      </w:r>
      <w:r>
        <w:rPr>
          <w:color w:val="1A395C"/>
          <w:spacing w:val="-24"/>
        </w:rPr>
        <w:t xml:space="preserve"> </w:t>
      </w:r>
      <w:r>
        <w:rPr>
          <w:color w:val="1A395C"/>
        </w:rPr>
        <w:t>D</w:t>
      </w:r>
      <w:r>
        <w:rPr>
          <w:color w:val="1A395C"/>
          <w:spacing w:val="-21"/>
        </w:rPr>
        <w:t xml:space="preserve"> </w:t>
      </w:r>
      <w:r>
        <w:rPr>
          <w:color w:val="1A395C"/>
        </w:rPr>
        <w:t>U</w:t>
      </w:r>
      <w:r>
        <w:rPr>
          <w:color w:val="1A395C"/>
          <w:spacing w:val="-21"/>
        </w:rPr>
        <w:t xml:space="preserve"> </w:t>
      </w:r>
      <w:r>
        <w:rPr>
          <w:color w:val="1A395C"/>
        </w:rPr>
        <w:t>C</w:t>
      </w:r>
      <w:r>
        <w:rPr>
          <w:color w:val="1A395C"/>
          <w:spacing w:val="-21"/>
        </w:rPr>
        <w:t xml:space="preserve"> </w:t>
      </w:r>
      <w:r>
        <w:rPr>
          <w:color w:val="1A395C"/>
        </w:rPr>
        <w:t>A</w:t>
      </w:r>
      <w:r>
        <w:rPr>
          <w:color w:val="1A395C"/>
          <w:spacing w:val="-26"/>
        </w:rPr>
        <w:t xml:space="preserve"> </w:t>
      </w:r>
      <w:r>
        <w:rPr>
          <w:color w:val="1A395C"/>
        </w:rPr>
        <w:t>T</w:t>
      </w:r>
      <w:r>
        <w:rPr>
          <w:color w:val="1A395C"/>
          <w:spacing w:val="-16"/>
        </w:rPr>
        <w:t xml:space="preserve"> </w:t>
      </w:r>
      <w:r>
        <w:rPr>
          <w:color w:val="1A395C"/>
        </w:rPr>
        <w:t>I</w:t>
      </w:r>
      <w:r>
        <w:rPr>
          <w:color w:val="1A395C"/>
          <w:spacing w:val="-23"/>
        </w:rPr>
        <w:t xml:space="preserve"> </w:t>
      </w:r>
      <w:r>
        <w:rPr>
          <w:color w:val="1A395C"/>
        </w:rPr>
        <w:t>O</w:t>
      </w:r>
      <w:r>
        <w:rPr>
          <w:color w:val="1A395C"/>
          <w:spacing w:val="-23"/>
        </w:rPr>
        <w:t xml:space="preserve"> </w:t>
      </w:r>
      <w:r>
        <w:rPr>
          <w:color w:val="1A395C"/>
          <w:spacing w:val="-10"/>
        </w:rPr>
        <w:t>N</w:t>
      </w:r>
    </w:p>
    <w:p w14:paraId="62E506F1" w14:textId="77777777" w:rsidR="005D2865" w:rsidRDefault="00000000">
      <w:pPr>
        <w:pStyle w:val="BodyText"/>
        <w:spacing w:before="9"/>
        <w:ind w:left="0" w:firstLine="0"/>
        <w:rPr>
          <w:rFonts w:ascii="Arial"/>
          <w:b/>
          <w:sz w:val="4"/>
        </w:rPr>
      </w:pPr>
      <w:r>
        <w:rPr>
          <w:rFonts w:ascii="Arial"/>
          <w:b/>
          <w:noProof/>
          <w:sz w:val="4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44F4FE68" wp14:editId="05D0B134">
                <wp:simplePos x="0" y="0"/>
                <wp:positionH relativeFrom="page">
                  <wp:posOffset>622617</wp:posOffset>
                </wp:positionH>
                <wp:positionV relativeFrom="paragraph">
                  <wp:posOffset>50220</wp:posOffset>
                </wp:positionV>
                <wp:extent cx="6533515" cy="1270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3351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3515" h="12700">
                              <a:moveTo>
                                <a:pt x="6533515" y="0"/>
                              </a:move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6533515" y="12700"/>
                              </a:lnTo>
                              <a:lnTo>
                                <a:pt x="65335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559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C06119" id="Graphic 6" o:spid="_x0000_s1026" style="position:absolute;margin-left:49pt;margin-top:3.95pt;width:514.45pt;height: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3351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" path="m6533515,l,,,12700r6533515,l6533515,xe" fillcolor="#1a559f" stroked="f">
                <v:path arrowok="t"/>
                <w10:wrap type="topAndBottom" anchorx="page"/>
              </v:shape>
            </w:pict>
          </mc:Fallback>
        </mc:AlternateContent>
      </w:r>
    </w:p>
    <w:p w14:paraId="07482EE9" w14:textId="77777777" w:rsidR="005D2865" w:rsidRDefault="00000000">
      <w:pPr>
        <w:spacing w:before="81" w:line="273" w:lineRule="auto"/>
        <w:ind w:left="290" w:right="3697"/>
        <w:rPr>
          <w:sz w:val="18"/>
        </w:rPr>
      </w:pPr>
      <w:r>
        <w:rPr>
          <w:rFonts w:ascii="Arial" w:hAnsi="Arial"/>
          <w:b/>
          <w:color w:val="111727"/>
          <w:sz w:val="18"/>
        </w:rPr>
        <w:t>Certificate Program in Data Science</w:t>
      </w:r>
      <w:r>
        <w:rPr>
          <w:rFonts w:ascii="Arial" w:hAnsi="Arial"/>
          <w:b/>
          <w:color w:val="111727"/>
          <w:spacing w:val="40"/>
          <w:sz w:val="18"/>
        </w:rPr>
        <w:t xml:space="preserve"> </w:t>
      </w:r>
      <w:r>
        <w:rPr>
          <w:color w:val="6B7180"/>
          <w:sz w:val="18"/>
        </w:rPr>
        <w:t>—</w:t>
      </w:r>
      <w:r>
        <w:rPr>
          <w:color w:val="6B7180"/>
          <w:spacing w:val="40"/>
          <w:sz w:val="18"/>
        </w:rPr>
        <w:t xml:space="preserve"> </w:t>
      </w:r>
      <w:r>
        <w:rPr>
          <w:color w:val="6B7180"/>
          <w:sz w:val="18"/>
        </w:rPr>
        <w:t>UC Berkeley Extension, CA</w:t>
      </w:r>
      <w:r>
        <w:rPr>
          <w:color w:val="6B7180"/>
          <w:spacing w:val="40"/>
          <w:sz w:val="18"/>
        </w:rPr>
        <w:t xml:space="preserve"> </w:t>
      </w:r>
      <w:r>
        <w:rPr>
          <w:color w:val="6B7180"/>
          <w:sz w:val="18"/>
        </w:rPr>
        <w:t xml:space="preserve">(2021) </w:t>
      </w:r>
      <w:r>
        <w:rPr>
          <w:rFonts w:ascii="Arial" w:hAnsi="Arial"/>
          <w:b/>
          <w:color w:val="111727"/>
          <w:sz w:val="18"/>
        </w:rPr>
        <w:t>Project</w:t>
      </w:r>
      <w:r>
        <w:rPr>
          <w:rFonts w:ascii="Arial" w:hAnsi="Arial"/>
          <w:b/>
          <w:color w:val="111727"/>
          <w:spacing w:val="-4"/>
          <w:sz w:val="18"/>
        </w:rPr>
        <w:t xml:space="preserve"> </w:t>
      </w:r>
      <w:r>
        <w:rPr>
          <w:rFonts w:ascii="Arial" w:hAnsi="Arial"/>
          <w:b/>
          <w:color w:val="111727"/>
          <w:sz w:val="18"/>
        </w:rPr>
        <w:t>Management</w:t>
      </w:r>
      <w:r>
        <w:rPr>
          <w:rFonts w:ascii="Arial" w:hAnsi="Arial"/>
          <w:b/>
          <w:color w:val="111727"/>
          <w:spacing w:val="-4"/>
          <w:sz w:val="18"/>
        </w:rPr>
        <w:t xml:space="preserve"> </w:t>
      </w:r>
      <w:r>
        <w:rPr>
          <w:rFonts w:ascii="Arial" w:hAnsi="Arial"/>
          <w:b/>
          <w:color w:val="111727"/>
          <w:sz w:val="18"/>
        </w:rPr>
        <w:t>Professional</w:t>
      </w:r>
      <w:r>
        <w:rPr>
          <w:rFonts w:ascii="Arial" w:hAnsi="Arial"/>
          <w:b/>
          <w:color w:val="111727"/>
          <w:spacing w:val="-4"/>
          <w:sz w:val="18"/>
        </w:rPr>
        <w:t xml:space="preserve"> </w:t>
      </w:r>
      <w:r>
        <w:rPr>
          <w:rFonts w:ascii="Arial" w:hAnsi="Arial"/>
          <w:b/>
          <w:color w:val="111727"/>
          <w:sz w:val="18"/>
        </w:rPr>
        <w:t>(PMP)</w:t>
      </w:r>
      <w:r>
        <w:rPr>
          <w:rFonts w:ascii="Arial" w:hAnsi="Arial"/>
          <w:b/>
          <w:color w:val="111727"/>
          <w:spacing w:val="40"/>
          <w:sz w:val="18"/>
        </w:rPr>
        <w:t xml:space="preserve"> </w:t>
      </w:r>
      <w:r>
        <w:rPr>
          <w:color w:val="6B7180"/>
          <w:sz w:val="18"/>
        </w:rPr>
        <w:t>—</w:t>
      </w:r>
      <w:r>
        <w:rPr>
          <w:color w:val="6B7180"/>
          <w:spacing w:val="40"/>
          <w:sz w:val="18"/>
        </w:rPr>
        <w:t xml:space="preserve"> </w:t>
      </w:r>
      <w:r>
        <w:rPr>
          <w:color w:val="6B7180"/>
          <w:sz w:val="18"/>
        </w:rPr>
        <w:t>Project</w:t>
      </w:r>
      <w:r>
        <w:rPr>
          <w:color w:val="6B7180"/>
          <w:spacing w:val="-4"/>
          <w:sz w:val="18"/>
        </w:rPr>
        <w:t xml:space="preserve"> </w:t>
      </w:r>
      <w:r>
        <w:rPr>
          <w:color w:val="6B7180"/>
          <w:sz w:val="18"/>
        </w:rPr>
        <w:t>Management</w:t>
      </w:r>
      <w:r>
        <w:rPr>
          <w:color w:val="6B7180"/>
          <w:spacing w:val="-4"/>
          <w:sz w:val="18"/>
        </w:rPr>
        <w:t xml:space="preserve"> </w:t>
      </w:r>
      <w:r>
        <w:rPr>
          <w:color w:val="6B7180"/>
          <w:sz w:val="18"/>
        </w:rPr>
        <w:t>Institute</w:t>
      </w:r>
      <w:r>
        <w:rPr>
          <w:color w:val="6B7180"/>
          <w:spacing w:val="40"/>
          <w:sz w:val="18"/>
        </w:rPr>
        <w:t xml:space="preserve"> </w:t>
      </w:r>
      <w:r>
        <w:rPr>
          <w:color w:val="6B7180"/>
          <w:sz w:val="18"/>
        </w:rPr>
        <w:t xml:space="preserve">(2016) </w:t>
      </w:r>
      <w:r>
        <w:rPr>
          <w:rFonts w:ascii="Arial" w:hAnsi="Arial"/>
          <w:b/>
          <w:color w:val="111727"/>
          <w:sz w:val="18"/>
        </w:rPr>
        <w:t>Master's in Computer Applications</w:t>
      </w:r>
      <w:r>
        <w:rPr>
          <w:rFonts w:ascii="Arial" w:hAnsi="Arial"/>
          <w:b/>
          <w:color w:val="111727"/>
          <w:spacing w:val="40"/>
          <w:sz w:val="18"/>
        </w:rPr>
        <w:t xml:space="preserve"> </w:t>
      </w:r>
      <w:r>
        <w:rPr>
          <w:color w:val="6B7180"/>
          <w:sz w:val="18"/>
        </w:rPr>
        <w:t>—</w:t>
      </w:r>
      <w:r>
        <w:rPr>
          <w:color w:val="6B7180"/>
          <w:spacing w:val="40"/>
          <w:sz w:val="18"/>
        </w:rPr>
        <w:t xml:space="preserve"> </w:t>
      </w:r>
      <w:r>
        <w:rPr>
          <w:color w:val="6B7180"/>
          <w:sz w:val="18"/>
        </w:rPr>
        <w:t>HNB Garhwal Central University, India</w:t>
      </w:r>
    </w:p>
    <w:sectPr w:rsidR="005D2865">
      <w:pgSz w:w="12240" w:h="15840"/>
      <w:pgMar w:top="80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A1366"/>
    <w:multiLevelType w:val="hybridMultilevel"/>
    <w:tmpl w:val="4340566E"/>
    <w:lvl w:ilvl="0" w:tplc="4608144C">
      <w:numFmt w:val="bullet"/>
      <w:lvlText w:val="▪"/>
      <w:lvlJc w:val="left"/>
      <w:pPr>
        <w:ind w:left="770" w:hanging="240"/>
      </w:pPr>
      <w:rPr>
        <w:rFonts w:ascii="Times New Roman" w:eastAsia="Times New Roman" w:hAnsi="Times New Roman" w:cs="Times New Roman" w:hint="default"/>
        <w:spacing w:val="0"/>
        <w:w w:val="99"/>
        <w:lang w:val="en-US" w:eastAsia="en-US" w:bidi="ar-SA"/>
      </w:rPr>
    </w:lvl>
    <w:lvl w:ilvl="1" w:tplc="17C2C040">
      <w:numFmt w:val="bullet"/>
      <w:lvlText w:val="•"/>
      <w:lvlJc w:val="left"/>
      <w:pPr>
        <w:ind w:left="1782" w:hanging="240"/>
      </w:pPr>
      <w:rPr>
        <w:rFonts w:hint="default"/>
        <w:lang w:val="en-US" w:eastAsia="en-US" w:bidi="ar-SA"/>
      </w:rPr>
    </w:lvl>
    <w:lvl w:ilvl="2" w:tplc="D60AFFB8">
      <w:numFmt w:val="bullet"/>
      <w:lvlText w:val="•"/>
      <w:lvlJc w:val="left"/>
      <w:pPr>
        <w:ind w:left="2784" w:hanging="240"/>
      </w:pPr>
      <w:rPr>
        <w:rFonts w:hint="default"/>
        <w:lang w:val="en-US" w:eastAsia="en-US" w:bidi="ar-SA"/>
      </w:rPr>
    </w:lvl>
    <w:lvl w:ilvl="3" w:tplc="ECB20502">
      <w:numFmt w:val="bullet"/>
      <w:lvlText w:val="•"/>
      <w:lvlJc w:val="left"/>
      <w:pPr>
        <w:ind w:left="3786" w:hanging="240"/>
      </w:pPr>
      <w:rPr>
        <w:rFonts w:hint="default"/>
        <w:lang w:val="en-US" w:eastAsia="en-US" w:bidi="ar-SA"/>
      </w:rPr>
    </w:lvl>
    <w:lvl w:ilvl="4" w:tplc="734EEB22">
      <w:numFmt w:val="bullet"/>
      <w:lvlText w:val="•"/>
      <w:lvlJc w:val="left"/>
      <w:pPr>
        <w:ind w:left="4788" w:hanging="240"/>
      </w:pPr>
      <w:rPr>
        <w:rFonts w:hint="default"/>
        <w:lang w:val="en-US" w:eastAsia="en-US" w:bidi="ar-SA"/>
      </w:rPr>
    </w:lvl>
    <w:lvl w:ilvl="5" w:tplc="2F16CCD2">
      <w:numFmt w:val="bullet"/>
      <w:lvlText w:val="•"/>
      <w:lvlJc w:val="left"/>
      <w:pPr>
        <w:ind w:left="5790" w:hanging="240"/>
      </w:pPr>
      <w:rPr>
        <w:rFonts w:hint="default"/>
        <w:lang w:val="en-US" w:eastAsia="en-US" w:bidi="ar-SA"/>
      </w:rPr>
    </w:lvl>
    <w:lvl w:ilvl="6" w:tplc="540252F6">
      <w:numFmt w:val="bullet"/>
      <w:lvlText w:val="•"/>
      <w:lvlJc w:val="left"/>
      <w:pPr>
        <w:ind w:left="6792" w:hanging="240"/>
      </w:pPr>
      <w:rPr>
        <w:rFonts w:hint="default"/>
        <w:lang w:val="en-US" w:eastAsia="en-US" w:bidi="ar-SA"/>
      </w:rPr>
    </w:lvl>
    <w:lvl w:ilvl="7" w:tplc="3336037E">
      <w:numFmt w:val="bullet"/>
      <w:lvlText w:val="•"/>
      <w:lvlJc w:val="left"/>
      <w:pPr>
        <w:ind w:left="7794" w:hanging="240"/>
      </w:pPr>
      <w:rPr>
        <w:rFonts w:hint="default"/>
        <w:lang w:val="en-US" w:eastAsia="en-US" w:bidi="ar-SA"/>
      </w:rPr>
    </w:lvl>
    <w:lvl w:ilvl="8" w:tplc="396401B0">
      <w:numFmt w:val="bullet"/>
      <w:lvlText w:val="•"/>
      <w:lvlJc w:val="left"/>
      <w:pPr>
        <w:ind w:left="8796" w:hanging="240"/>
      </w:pPr>
      <w:rPr>
        <w:rFonts w:hint="default"/>
        <w:lang w:val="en-US" w:eastAsia="en-US" w:bidi="ar-SA"/>
      </w:rPr>
    </w:lvl>
  </w:abstractNum>
  <w:num w:numId="1" w16cid:durableId="12199011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D2865"/>
    <w:rsid w:val="005D2865"/>
    <w:rsid w:val="00867B9D"/>
    <w:rsid w:val="00BE7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9EBBC"/>
  <w15:docId w15:val="{72CA660B-4CFA-449B-BA16-BB8DBBE3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spacing w:before="68"/>
      <w:ind w:left="290"/>
      <w:outlineLvl w:val="0"/>
    </w:pPr>
    <w:rPr>
      <w:rFonts w:ascii="Arial" w:eastAsia="Arial" w:hAnsi="Arial" w:cs="Arial"/>
      <w:b/>
      <w:bCs/>
      <w:sz w:val="52"/>
      <w:szCs w:val="52"/>
    </w:rPr>
  </w:style>
  <w:style w:type="paragraph" w:styleId="Heading2">
    <w:name w:val="heading 2"/>
    <w:basedOn w:val="Normal"/>
    <w:uiPriority w:val="9"/>
    <w:unhideWhenUsed/>
    <w:qFormat/>
    <w:pPr>
      <w:ind w:left="290"/>
      <w:outlineLvl w:val="1"/>
    </w:pPr>
    <w:rPr>
      <w:rFonts w:ascii="Arial" w:eastAsia="Arial" w:hAnsi="Arial" w:cs="Arial"/>
      <w:b/>
      <w:bCs/>
    </w:rPr>
  </w:style>
  <w:style w:type="paragraph" w:styleId="Heading3">
    <w:name w:val="heading 3"/>
    <w:basedOn w:val="Normal"/>
    <w:uiPriority w:val="9"/>
    <w:unhideWhenUsed/>
    <w:qFormat/>
    <w:pPr>
      <w:spacing w:before="67"/>
      <w:ind w:left="290"/>
      <w:outlineLvl w:val="2"/>
    </w:pPr>
    <w:rPr>
      <w:rFonts w:ascii="Arial" w:eastAsia="Arial" w:hAnsi="Arial" w:cs="Arial"/>
      <w:b/>
      <w:bCs/>
      <w:sz w:val="19"/>
      <w:szCs w:val="19"/>
    </w:rPr>
  </w:style>
  <w:style w:type="paragraph" w:styleId="Heading4">
    <w:name w:val="heading 4"/>
    <w:basedOn w:val="Normal"/>
    <w:uiPriority w:val="9"/>
    <w:unhideWhenUsed/>
    <w:qFormat/>
    <w:pPr>
      <w:spacing w:before="79"/>
      <w:ind w:left="290"/>
      <w:outlineLvl w:val="3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8"/>
      <w:ind w:left="770" w:hanging="240"/>
    </w:pPr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spacing w:before="28"/>
      <w:ind w:left="770" w:hanging="240"/>
    </w:pPr>
  </w:style>
  <w:style w:type="paragraph" w:customStyle="1" w:styleId="TableParagraph">
    <w:name w:val="Table Paragraph"/>
    <w:basedOn w:val="Normal"/>
    <w:uiPriority w:val="1"/>
    <w:qFormat/>
    <w:pPr>
      <w:spacing w:before="55"/>
      <w:ind w:left="12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1497</Words>
  <Characters>8534</Characters>
  <Application>Microsoft Office Word</Application>
  <DocSecurity>0</DocSecurity>
  <Lines>71</Lines>
  <Paragraphs>20</Paragraphs>
  <ScaleCrop>false</ScaleCrop>
  <Company/>
  <LinksUpToDate>false</LinksUpToDate>
  <CharactersWithSpaces>10011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New</cp:lastModifiedBy>
  <cp:revision>3</cp:revision>
  <dcterms:created xsi:type="dcterms:W3CDTF">2026-06-19T04:24:00Z</dcterms:created>
  <dcterms:modified xsi:type="dcterms:W3CDTF">2026-06-19T04:26:00Z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2026-06-03T00:00:00Z</vt:filetime>
  </property>
  <property fmtid="{D5CDD505-2E9C-101B-9397-08002B2CF9AE}" pid="4" name="Creator">
    <vt:lpwstr>Microsoft Word</vt:lpwstr>
  </property>
  <property fmtid="{D5CDD505-2E9C-101B-9397-08002B2CF9AE}" pid="5" name="LastSaved">
    <vt:filetime>2026-06-19T00:00:00Z</vt:filetime>
  </property>
</Properties>
</file>