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4B505" w14:textId="77777777" w:rsidR="001F5ABA" w:rsidRDefault="00000000">
      <w:pPr>
        <w:spacing w:after="60"/>
        <w:jc w:val="center"/>
      </w:pPr>
      <w:r>
        <w:rPr>
          <w:b/>
          <w:bCs/>
          <w:smallCaps/>
          <w:color w:val="1F3864"/>
          <w:sz w:val="40"/>
          <w:szCs w:val="40"/>
        </w:rPr>
        <w:t>SAYALI N. MAHAMULKAR</w:t>
      </w:r>
    </w:p>
    <w:p w14:paraId="55F14D04" w14:textId="442E619B" w:rsidR="001F5ABA" w:rsidRDefault="00000000">
      <w:pPr>
        <w:spacing w:after="60"/>
        <w:jc w:val="center"/>
      </w:pPr>
      <w:r>
        <w:rPr>
          <w:b/>
          <w:bCs/>
          <w:color w:val="2E2E2E"/>
          <w:sz w:val="21"/>
          <w:szCs w:val="21"/>
        </w:rPr>
        <w:t xml:space="preserve">Data &amp; Analytics </w:t>
      </w:r>
      <w:r w:rsidR="008A7A48">
        <w:rPr>
          <w:b/>
          <w:bCs/>
          <w:color w:val="2E2E2E"/>
          <w:sz w:val="21"/>
          <w:szCs w:val="21"/>
        </w:rPr>
        <w:t>Engineering • Business</w:t>
      </w:r>
      <w:r>
        <w:rPr>
          <w:b/>
          <w:bCs/>
          <w:color w:val="2E2E2E"/>
          <w:sz w:val="21"/>
          <w:szCs w:val="21"/>
        </w:rPr>
        <w:t xml:space="preserve"> </w:t>
      </w:r>
      <w:r w:rsidR="008A7A48">
        <w:rPr>
          <w:b/>
          <w:bCs/>
          <w:color w:val="2E2E2E"/>
          <w:sz w:val="21"/>
          <w:szCs w:val="21"/>
        </w:rPr>
        <w:t>Intelligence • Modern</w:t>
      </w:r>
      <w:r>
        <w:rPr>
          <w:b/>
          <w:bCs/>
          <w:color w:val="2E2E2E"/>
          <w:sz w:val="21"/>
          <w:szCs w:val="21"/>
        </w:rPr>
        <w:t xml:space="preserve"> Data </w:t>
      </w:r>
      <w:r w:rsidR="008A7A48">
        <w:rPr>
          <w:b/>
          <w:bCs/>
          <w:color w:val="2E2E2E"/>
          <w:sz w:val="21"/>
          <w:szCs w:val="21"/>
        </w:rPr>
        <w:t>Stack • Cloud</w:t>
      </w:r>
      <w:r>
        <w:rPr>
          <w:b/>
          <w:bCs/>
          <w:color w:val="2E2E2E"/>
          <w:sz w:val="21"/>
          <w:szCs w:val="21"/>
        </w:rPr>
        <w:t xml:space="preserve"> Platforms • AI</w:t>
      </w:r>
    </w:p>
    <w:p w14:paraId="2524883E" w14:textId="40EED650" w:rsidR="001F5ABA" w:rsidRDefault="00000000">
      <w:pPr>
        <w:spacing w:after="40"/>
        <w:jc w:val="center"/>
      </w:pPr>
      <w:r>
        <w:rPr>
          <w:sz w:val="19"/>
          <w:szCs w:val="19"/>
        </w:rPr>
        <w:t xml:space="preserve">San Francisco Bay </w:t>
      </w:r>
      <w:r w:rsidR="008A7A48">
        <w:rPr>
          <w:sz w:val="19"/>
          <w:szCs w:val="19"/>
        </w:rPr>
        <w:t>Area | mahamulkarsayalin@outlook.com | +</w:t>
      </w:r>
      <w:r>
        <w:rPr>
          <w:sz w:val="19"/>
          <w:szCs w:val="19"/>
        </w:rPr>
        <w:t xml:space="preserve">1 (650) 691-5583 </w:t>
      </w:r>
    </w:p>
    <w:p w14:paraId="058B7AAF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PROFESSIONAL SUMMARY</w:t>
      </w:r>
    </w:p>
    <w:p w14:paraId="52EE3BFA" w14:textId="426798C0" w:rsidR="001F5ABA" w:rsidRDefault="00000000">
      <w:pPr>
        <w:spacing w:before="80" w:after="80"/>
        <w:jc w:val="both"/>
        <w:rPr>
          <w:sz w:val="16"/>
          <w:szCs w:val="16"/>
        </w:rPr>
      </w:pPr>
      <w:r>
        <w:rPr>
          <w:sz w:val="18"/>
          <w:szCs w:val="18"/>
        </w:rPr>
        <w:t xml:space="preserve">9+ years of progressive experience building </w:t>
      </w:r>
      <w:r>
        <w:rPr>
          <w:b/>
          <w:bCs/>
          <w:sz w:val="18"/>
          <w:szCs w:val="18"/>
        </w:rPr>
        <w:t>cloud-native data platforms, ELT/ETL pipelines, and dimensional data models</w:t>
      </w:r>
      <w:r>
        <w:rPr>
          <w:sz w:val="18"/>
          <w:szCs w:val="18"/>
        </w:rPr>
        <w:t xml:space="preserve"> that power executive decision-making across healthcare, fintech, infrastructure, and IoT domains. Deep expertise in </w:t>
      </w:r>
      <w:r>
        <w:rPr>
          <w:b/>
          <w:bCs/>
          <w:sz w:val="18"/>
          <w:szCs w:val="18"/>
        </w:rPr>
        <w:t>Python and SQL</w:t>
      </w:r>
      <w:r>
        <w:rPr>
          <w:sz w:val="18"/>
          <w:szCs w:val="18"/>
        </w:rPr>
        <w:t xml:space="preserve"> — from complex window functions and CTEs to pandas-driven automation and statistical anomaly detection. Hands-on proficiency with the </w:t>
      </w:r>
      <w:r>
        <w:rPr>
          <w:b/>
          <w:bCs/>
          <w:sz w:val="18"/>
          <w:szCs w:val="18"/>
        </w:rPr>
        <w:t>Modern Data Stack</w:t>
      </w:r>
      <w:r>
        <w:rPr>
          <w:sz w:val="18"/>
          <w:szCs w:val="18"/>
        </w:rPr>
        <w:t xml:space="preserve"> including </w:t>
      </w:r>
      <w:proofErr w:type="spellStart"/>
      <w:r>
        <w:rPr>
          <w:b/>
          <w:bCs/>
          <w:sz w:val="18"/>
          <w:szCs w:val="18"/>
        </w:rPr>
        <w:t>dbt</w:t>
      </w:r>
      <w:proofErr w:type="spellEnd"/>
      <w:r>
        <w:rPr>
          <w:b/>
          <w:bCs/>
          <w:sz w:val="18"/>
          <w:szCs w:val="18"/>
        </w:rPr>
        <w:t xml:space="preserve">, Snowflake, Databricks, Apache Airflow, and </w:t>
      </w:r>
      <w:proofErr w:type="spellStart"/>
      <w:r>
        <w:rPr>
          <w:b/>
          <w:bCs/>
          <w:sz w:val="18"/>
          <w:szCs w:val="18"/>
        </w:rPr>
        <w:t>LookML</w:t>
      </w:r>
      <w:proofErr w:type="spellEnd"/>
      <w:r>
        <w:rPr>
          <w:sz w:val="18"/>
          <w:szCs w:val="18"/>
        </w:rPr>
        <w:t xml:space="preserve">, with multi-cloud fluency across </w:t>
      </w:r>
      <w:r>
        <w:rPr>
          <w:b/>
          <w:bCs/>
          <w:sz w:val="18"/>
          <w:szCs w:val="18"/>
        </w:rPr>
        <w:t>AWS (S3, Redshift, Glue), Azure (Data Lake Gen2, Synapse, ADF), and GCP (</w:t>
      </w:r>
      <w:proofErr w:type="spellStart"/>
      <w:r>
        <w:rPr>
          <w:b/>
          <w:bCs/>
          <w:sz w:val="18"/>
          <w:szCs w:val="18"/>
        </w:rPr>
        <w:t>BigQuery</w:t>
      </w:r>
      <w:proofErr w:type="spellEnd"/>
      <w:r>
        <w:rPr>
          <w:b/>
          <w:bCs/>
          <w:sz w:val="18"/>
          <w:szCs w:val="18"/>
        </w:rPr>
        <w:t>, Dataflow)</w:t>
      </w:r>
      <w:r>
        <w:rPr>
          <w:sz w:val="18"/>
          <w:szCs w:val="18"/>
        </w:rPr>
        <w:t xml:space="preserve">. Recognized for delivering measurable impact — from identifying </w:t>
      </w:r>
      <w:r>
        <w:rPr>
          <w:b/>
          <w:bCs/>
          <w:sz w:val="18"/>
          <w:szCs w:val="18"/>
        </w:rPr>
        <w:t>$350K+ in financial discrepancies</w:t>
      </w:r>
      <w:r>
        <w:rPr>
          <w:sz w:val="18"/>
          <w:szCs w:val="18"/>
        </w:rPr>
        <w:t xml:space="preserve"> and $20M+ in capacity opportunities to architecting portfolio analytics for a </w:t>
      </w:r>
      <w:r>
        <w:rPr>
          <w:b/>
          <w:bCs/>
          <w:sz w:val="18"/>
          <w:szCs w:val="18"/>
        </w:rPr>
        <w:t>$500M+ CFO-level infrastructure portfolio</w:t>
      </w:r>
      <w:r>
        <w:rPr>
          <w:sz w:val="18"/>
          <w:szCs w:val="18"/>
        </w:rPr>
        <w:t xml:space="preserve">. Strong visualization bench across </w:t>
      </w:r>
      <w:r>
        <w:rPr>
          <w:b/>
          <w:bCs/>
          <w:sz w:val="18"/>
          <w:szCs w:val="18"/>
        </w:rPr>
        <w:t>Looker, Tableau, Power BI, Sigma, and Qlik Sense</w:t>
      </w:r>
      <w:r>
        <w:rPr>
          <w:sz w:val="18"/>
          <w:szCs w:val="18"/>
        </w:rPr>
        <w:t xml:space="preserve">; a track record of deploying </w:t>
      </w:r>
      <w:r>
        <w:rPr>
          <w:b/>
          <w:bCs/>
          <w:sz w:val="18"/>
          <w:szCs w:val="18"/>
        </w:rPr>
        <w:t>self-service analytics</w:t>
      </w:r>
      <w:r>
        <w:rPr>
          <w:sz w:val="18"/>
          <w:szCs w:val="18"/>
        </w:rPr>
        <w:t xml:space="preserve"> that reduce ad-hoc load and scale insights to non-technical stakeholders</w:t>
      </w:r>
      <w:r w:rsidR="000D68E8">
        <w:rPr>
          <w:sz w:val="18"/>
          <w:szCs w:val="18"/>
        </w:rPr>
        <w:t xml:space="preserve"> and </w:t>
      </w:r>
      <w:r w:rsidR="000D68E8" w:rsidRPr="000D68E8">
        <w:rPr>
          <w:sz w:val="18"/>
          <w:szCs w:val="18"/>
        </w:rPr>
        <w:t>Exposure to modern data platforms including Palantir Foundry concepts such as data pipelines, lineage, and data products</w:t>
      </w:r>
    </w:p>
    <w:p w14:paraId="187FCCB3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PROFESSIONAL EXPERIENCE</w:t>
      </w:r>
    </w:p>
    <w:p w14:paraId="79DCB18F" w14:textId="5D4A4F25" w:rsidR="001F5ABA" w:rsidRPr="008A7A48" w:rsidRDefault="00000000">
      <w:pPr>
        <w:tabs>
          <w:tab w:val="right" w:pos="9360"/>
        </w:tabs>
        <w:spacing w:before="140" w:after="20"/>
        <w:rPr>
          <w:b/>
          <w:bCs/>
        </w:rPr>
      </w:pPr>
      <w:r>
        <w:rPr>
          <w:b/>
          <w:bCs/>
          <w:color w:val="000000"/>
          <w:sz w:val="22"/>
          <w:szCs w:val="22"/>
        </w:rPr>
        <w:t xml:space="preserve">Analytics Engineer / Data </w:t>
      </w:r>
      <w:r w:rsidR="008A7A48">
        <w:rPr>
          <w:b/>
          <w:bCs/>
          <w:color w:val="000000"/>
          <w:sz w:val="22"/>
          <w:szCs w:val="22"/>
        </w:rPr>
        <w:t>Engineer</w:t>
      </w:r>
      <w:r w:rsidR="008A7A48">
        <w:rPr>
          <w:color w:val="2E2E2E"/>
          <w:sz w:val="22"/>
          <w:szCs w:val="22"/>
        </w:rPr>
        <w:t xml:space="preserve"> | INTUIT</w:t>
      </w:r>
      <w:r w:rsidR="00B86C29">
        <w:rPr>
          <w:b/>
          <w:bCs/>
          <w:color w:val="1F3864"/>
          <w:sz w:val="22"/>
          <w:szCs w:val="22"/>
        </w:rPr>
        <w:t xml:space="preserve"> </w:t>
      </w:r>
      <w:r w:rsidR="008A7A48">
        <w:rPr>
          <w:b/>
          <w:bCs/>
          <w:color w:val="1F3864"/>
          <w:sz w:val="22"/>
          <w:szCs w:val="22"/>
        </w:rPr>
        <w:tab/>
      </w:r>
      <w:r w:rsidRPr="008A7A48">
        <w:rPr>
          <w:b/>
          <w:bCs/>
          <w:i/>
          <w:iCs/>
          <w:color w:val="2E2E2E"/>
        </w:rPr>
        <w:t>Feb 2025 –</w:t>
      </w:r>
      <w:r w:rsidR="002D31B0" w:rsidRPr="008A7A48">
        <w:rPr>
          <w:b/>
          <w:bCs/>
          <w:i/>
          <w:iCs/>
          <w:color w:val="2E2E2E"/>
        </w:rPr>
        <w:t xml:space="preserve">present </w:t>
      </w:r>
    </w:p>
    <w:p w14:paraId="2294C68B" w14:textId="047C550F" w:rsidR="001F5ABA" w:rsidRDefault="00000000">
      <w:pPr>
        <w:spacing w:after="50"/>
      </w:pPr>
      <w:r>
        <w:rPr>
          <w:i/>
          <w:iCs/>
          <w:color w:val="2E2E2E"/>
        </w:rPr>
        <w:t xml:space="preserve">QuickBooks &amp; </w:t>
      </w:r>
      <w:r w:rsidR="008A7A48">
        <w:rPr>
          <w:i/>
          <w:iCs/>
          <w:color w:val="2E2E2E"/>
        </w:rPr>
        <w:t>TurboTax | FinTech</w:t>
      </w:r>
      <w:r>
        <w:rPr>
          <w:i/>
          <w:iCs/>
          <w:color w:val="2E2E2E"/>
        </w:rPr>
        <w:t xml:space="preserve"> Analytics </w:t>
      </w:r>
      <w:r w:rsidR="008A7A48">
        <w:rPr>
          <w:i/>
          <w:iCs/>
          <w:color w:val="2E2E2E"/>
        </w:rPr>
        <w:t>Engineering | Contract</w:t>
      </w:r>
      <w:r>
        <w:rPr>
          <w:i/>
          <w:iCs/>
          <w:color w:val="2E2E2E"/>
        </w:rPr>
        <w:t xml:space="preserve"> Role</w:t>
      </w:r>
    </w:p>
    <w:p w14:paraId="40918542" w14:textId="77777777" w:rsidR="001F5ABA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Engineered unified </w:t>
      </w:r>
      <w:r>
        <w:rPr>
          <w:b/>
          <w:bCs/>
          <w:color w:val="000000"/>
        </w:rPr>
        <w:t>ELT pipelines on Snowflake and Databricks</w:t>
      </w:r>
      <w:r>
        <w:rPr>
          <w:color w:val="000000"/>
        </w:rPr>
        <w:t xml:space="preserve"> consolidating Workday, iCIMS, and Salesforce data sources; delivered a </w:t>
      </w:r>
      <w:r>
        <w:rPr>
          <w:b/>
          <w:bCs/>
          <w:color w:val="000000"/>
        </w:rPr>
        <w:t>30% reduction in forecast cycle time</w:t>
      </w:r>
      <w:r>
        <w:rPr>
          <w:color w:val="000000"/>
        </w:rPr>
        <w:t xml:space="preserve"> and </w:t>
      </w:r>
      <w:r>
        <w:rPr>
          <w:b/>
          <w:bCs/>
          <w:color w:val="000000"/>
        </w:rPr>
        <w:t>18% improvement in forecast accuracy</w:t>
      </w:r>
      <w:r>
        <w:rPr>
          <w:color w:val="000000"/>
        </w:rPr>
        <w:t xml:space="preserve"> — directly enabling quarterly workforce and revenue planning.</w:t>
      </w:r>
    </w:p>
    <w:p w14:paraId="29B208C0" w14:textId="77777777" w:rsidR="001F5ABA" w:rsidRPr="001F0180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performance-optimized </w:t>
      </w:r>
      <w:r>
        <w:rPr>
          <w:b/>
          <w:bCs/>
          <w:color w:val="000000"/>
        </w:rPr>
        <w:t>SQL data models and dimensional schemas</w:t>
      </w:r>
      <w:r>
        <w:rPr>
          <w:color w:val="000000"/>
        </w:rPr>
        <w:t xml:space="preserve"> (star/snowflake) for financial planning datasets; achieved </w:t>
      </w:r>
      <w:r>
        <w:rPr>
          <w:b/>
          <w:bCs/>
          <w:color w:val="000000"/>
        </w:rPr>
        <w:t>40% reduction in dashboard refresh latency</w:t>
      </w:r>
      <w:r>
        <w:rPr>
          <w:color w:val="000000"/>
        </w:rPr>
        <w:t xml:space="preserve"> through </w:t>
      </w:r>
      <w:r>
        <w:rPr>
          <w:b/>
          <w:bCs/>
          <w:color w:val="000000"/>
        </w:rPr>
        <w:t>query optimization, partition pruning, and strategic indexing</w:t>
      </w:r>
      <w:r>
        <w:rPr>
          <w:color w:val="000000"/>
        </w:rPr>
        <w:t>.</w:t>
      </w:r>
    </w:p>
    <w:p w14:paraId="1C2DDF13" w14:textId="0D381037" w:rsidR="001F0180" w:rsidRDefault="001F018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F0180">
        <w:t xml:space="preserve">Translated legacy SQL-based transformations into optimized </w:t>
      </w:r>
      <w:proofErr w:type="spellStart"/>
      <w:r w:rsidRPr="001F0180">
        <w:rPr>
          <w:b/>
          <w:bCs/>
        </w:rPr>
        <w:t>BigQuery</w:t>
      </w:r>
      <w:proofErr w:type="spellEnd"/>
      <w:r w:rsidRPr="001F0180">
        <w:rPr>
          <w:b/>
          <w:bCs/>
        </w:rPr>
        <w:t xml:space="preserve"> ELT pipelines</w:t>
      </w:r>
      <w:r>
        <w:rPr>
          <w:b/>
          <w:bCs/>
        </w:rPr>
        <w:t>.</w:t>
      </w:r>
    </w:p>
    <w:p w14:paraId="2E066413" w14:textId="77777777" w:rsidR="001F5ABA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Architected a governed </w:t>
      </w:r>
      <w:r>
        <w:rPr>
          <w:b/>
          <w:bCs/>
          <w:color w:val="000000"/>
        </w:rPr>
        <w:t xml:space="preserve">semantic layer using </w:t>
      </w:r>
      <w:proofErr w:type="spellStart"/>
      <w:r>
        <w:rPr>
          <w:b/>
          <w:bCs/>
          <w:color w:val="000000"/>
        </w:rPr>
        <w:t>LookML</w:t>
      </w:r>
      <w:proofErr w:type="spellEnd"/>
      <w:r>
        <w:rPr>
          <w:color w:val="000000"/>
        </w:rPr>
        <w:t xml:space="preserve"> standardizing KPI definitions across Finance, Operations, and GTM; improved </w:t>
      </w:r>
      <w:r>
        <w:rPr>
          <w:b/>
          <w:bCs/>
          <w:color w:val="000000"/>
        </w:rPr>
        <w:t>KPI consistency by 35%</w:t>
      </w:r>
      <w:r>
        <w:rPr>
          <w:color w:val="000000"/>
        </w:rPr>
        <w:t xml:space="preserve"> and eliminated conflicting metric definitions across C-suite reporting.</w:t>
      </w:r>
    </w:p>
    <w:p w14:paraId="4639FAD4" w14:textId="77777777" w:rsidR="001F5ABA" w:rsidRPr="001F0180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Implemented end-to-end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b/>
          <w:bCs/>
          <w:color w:val="000000"/>
        </w:rPr>
        <w:t xml:space="preserve"> transformation models</w:t>
      </w:r>
      <w:r>
        <w:rPr>
          <w:color w:val="000000"/>
        </w:rPr>
        <w:t xml:space="preserve"> with built-in tests and documentation; established </w:t>
      </w:r>
      <w:r>
        <w:rPr>
          <w:b/>
          <w:bCs/>
          <w:color w:val="000000"/>
        </w:rPr>
        <w:t>data lineage tracking and CI/CD deployment</w:t>
      </w:r>
      <w:r>
        <w:rPr>
          <w:color w:val="000000"/>
        </w:rPr>
        <w:t xml:space="preserve"> via GitHub Actions — enabling zero-downtime pipeline releases.</w:t>
      </w:r>
    </w:p>
    <w:p w14:paraId="0DAFD492" w14:textId="6EFC4A55" w:rsidR="00173856" w:rsidRDefault="001F018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F0180">
        <w:t xml:space="preserve">Contributed to migration of legacy </w:t>
      </w:r>
      <w:r w:rsidR="008A7A48" w:rsidRPr="001F0180">
        <w:t>on-premises</w:t>
      </w:r>
      <w:r w:rsidRPr="001F0180">
        <w:t xml:space="preserve"> data workloads to GCP, redesigning pipelines for scalability and performance</w:t>
      </w:r>
      <w:r>
        <w:t>.</w:t>
      </w:r>
    </w:p>
    <w:p w14:paraId="39586D42" w14:textId="77777777" w:rsidR="001F5ABA" w:rsidRPr="00173856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Deployed </w:t>
      </w:r>
      <w:r>
        <w:rPr>
          <w:b/>
          <w:bCs/>
          <w:color w:val="000000"/>
        </w:rPr>
        <w:t>Python-based anomaly detection and data quality validation</w:t>
      </w:r>
      <w:r>
        <w:rPr>
          <w:color w:val="000000"/>
        </w:rPr>
        <w:t xml:space="preserve"> across </w:t>
      </w:r>
      <w:r>
        <w:rPr>
          <w:b/>
          <w:bCs/>
          <w:color w:val="000000"/>
        </w:rPr>
        <w:t>18+ KPI pipelines</w:t>
      </w:r>
      <w:r>
        <w:rPr>
          <w:color w:val="000000"/>
        </w:rPr>
        <w:t xml:space="preserve">; flagged outliers prior to executive review cycles, improving </w:t>
      </w:r>
      <w:r>
        <w:rPr>
          <w:b/>
          <w:bCs/>
          <w:color w:val="000000"/>
        </w:rPr>
        <w:t>reporting accuracy by 18%</w:t>
      </w:r>
      <w:r>
        <w:rPr>
          <w:color w:val="000000"/>
        </w:rPr>
        <w:t>.</w:t>
      </w:r>
    </w:p>
    <w:p w14:paraId="53D9AAAB" w14:textId="77777777" w:rsidR="00244327" w:rsidRDefault="00244327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244327">
        <w:t>Worked with AWS (S3, Glue, Redshift) and GCP (</w:t>
      </w:r>
      <w:proofErr w:type="spellStart"/>
      <w:r w:rsidRPr="00244327">
        <w:t>BigQuery</w:t>
      </w:r>
      <w:proofErr w:type="spellEnd"/>
      <w:r w:rsidRPr="00244327">
        <w:t>, GCS) to build and optimize scalable data pipelines, designing ingestion frameworks for structured and semi-structured data</w:t>
      </w:r>
    </w:p>
    <w:p w14:paraId="0EF1425E" w14:textId="7FC1838C" w:rsidR="00244327" w:rsidRDefault="00244327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244327">
        <w:t>Designed scalable data architectures and reusable pipeline frameworks supporting batch and near real-time processing</w:t>
      </w:r>
    </w:p>
    <w:p w14:paraId="7A964523" w14:textId="105E2001" w:rsidR="00244327" w:rsidRDefault="00244327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244327">
        <w:t>Contributed to data lake design for structured and semi-structured datasets</w:t>
      </w:r>
    </w:p>
    <w:p w14:paraId="10645971" w14:textId="60754BFE" w:rsidR="001F5ABA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b/>
          <w:bCs/>
          <w:color w:val="000000"/>
        </w:rPr>
        <w:t xml:space="preserve">★ Intuit Hackathon Recognition: </w:t>
      </w:r>
      <w:r>
        <w:rPr>
          <w:color w:val="000000"/>
        </w:rPr>
        <w:t xml:space="preserve">Designed an executive dashboard integrating </w:t>
      </w:r>
      <w:r>
        <w:rPr>
          <w:b/>
          <w:bCs/>
          <w:color w:val="000000"/>
        </w:rPr>
        <w:t xml:space="preserve">workforce allocation, revenue forecasting, and GTM capacity </w:t>
      </w:r>
      <w:proofErr w:type="spellStart"/>
      <w:r>
        <w:rPr>
          <w:b/>
          <w:bCs/>
          <w:color w:val="000000"/>
        </w:rPr>
        <w:t>modeling</w:t>
      </w:r>
      <w:proofErr w:type="spellEnd"/>
      <w:r>
        <w:rPr>
          <w:color w:val="000000"/>
        </w:rPr>
        <w:t xml:space="preserve">; surfaced </w:t>
      </w:r>
      <w:r>
        <w:rPr>
          <w:b/>
          <w:bCs/>
          <w:color w:val="000000"/>
        </w:rPr>
        <w:t>$20M+ in capacity optimization opportunities</w:t>
      </w:r>
      <w:r>
        <w:rPr>
          <w:color w:val="000000"/>
        </w:rPr>
        <w:t xml:space="preserve"> — adopted by C-suite for quarterly strategic planning cycles.</w:t>
      </w:r>
    </w:p>
    <w:p w14:paraId="74C7FD11" w14:textId="77777777" w:rsidR="001F5ABA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a reusable </w:t>
      </w:r>
      <w:r>
        <w:rPr>
          <w:b/>
          <w:bCs/>
          <w:color w:val="000000"/>
        </w:rPr>
        <w:t>Looker Explore framework and self-serve analytics training program</w:t>
      </w:r>
      <w:r>
        <w:rPr>
          <w:color w:val="000000"/>
        </w:rPr>
        <w:t xml:space="preserve"> enabling Finance and Operations teams to independently build custom KPI reports; </w:t>
      </w:r>
      <w:r>
        <w:rPr>
          <w:b/>
          <w:bCs/>
          <w:color w:val="000000"/>
        </w:rPr>
        <w:t>reduced ad-hoc reporting requests by 30%</w:t>
      </w:r>
      <w:r>
        <w:rPr>
          <w:color w:val="000000"/>
        </w:rPr>
        <w:t>.</w:t>
      </w:r>
    </w:p>
    <w:p w14:paraId="37447E25" w14:textId="77777777" w:rsidR="001F5ABA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Collaborated with data platform and infrastructure teams to manage </w:t>
      </w:r>
      <w:r>
        <w:rPr>
          <w:b/>
          <w:bCs/>
          <w:color w:val="000000"/>
        </w:rPr>
        <w:t>Snowflake warehouse sizing, clustering keys, and materialization strategy</w:t>
      </w:r>
      <w:r>
        <w:rPr>
          <w:color w:val="000000"/>
        </w:rPr>
        <w:t>, reducing compute cost by optimizing query patterns across high-frequency pipelines.</w:t>
      </w:r>
    </w:p>
    <w:p w14:paraId="59A82CC7" w14:textId="77777777" w:rsidR="001F5ABA" w:rsidRPr="000D68E8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and enforced </w:t>
      </w:r>
      <w:r>
        <w:rPr>
          <w:b/>
          <w:bCs/>
          <w:color w:val="000000"/>
        </w:rPr>
        <w:t xml:space="preserve">data quality SLAs and automated testing frameworks using </w:t>
      </w:r>
      <w:proofErr w:type="spellStart"/>
      <w:r>
        <w:rPr>
          <w:b/>
          <w:bCs/>
          <w:color w:val="000000"/>
        </w:rPr>
        <w:t>dbt</w:t>
      </w:r>
      <w:proofErr w:type="spellEnd"/>
      <w:r>
        <w:rPr>
          <w:b/>
          <w:bCs/>
          <w:color w:val="000000"/>
        </w:rPr>
        <w:t xml:space="preserve"> tests and Great Expectations</w:t>
      </w:r>
      <w:r>
        <w:rPr>
          <w:color w:val="000000"/>
        </w:rPr>
        <w:t xml:space="preserve">; achieved </w:t>
      </w:r>
      <w:r>
        <w:rPr>
          <w:b/>
          <w:bCs/>
          <w:color w:val="000000"/>
        </w:rPr>
        <w:t>99%+ data freshness</w:t>
      </w:r>
      <w:r>
        <w:rPr>
          <w:color w:val="000000"/>
        </w:rPr>
        <w:t xml:space="preserve"> across critical financial reporting pipelines serving 200+ Looker dashboard consumers.</w:t>
      </w:r>
    </w:p>
    <w:p w14:paraId="5C5A3B82" w14:textId="1FB47421" w:rsidR="000D68E8" w:rsidRPr="00173856" w:rsidRDefault="000D68E8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0D68E8">
        <w:t xml:space="preserve">Worked on data pipeline architectures and data product frameworks similar to Palantir Foundry, including pipeline orchestration, lineage tracking, and governed data assets using </w:t>
      </w:r>
      <w:proofErr w:type="spellStart"/>
      <w:r w:rsidRPr="000D68E8">
        <w:t>dbt</w:t>
      </w:r>
      <w:proofErr w:type="spellEnd"/>
      <w:r w:rsidRPr="000D68E8">
        <w:t>, Airflow, and cloud platform</w:t>
      </w:r>
    </w:p>
    <w:p w14:paraId="50C1ADEA" w14:textId="77777777" w:rsidR="001F0180" w:rsidRDefault="001F018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F0180">
        <w:t xml:space="preserve">Developed distributed data processing pipelines using </w:t>
      </w:r>
      <w:proofErr w:type="spellStart"/>
      <w:r w:rsidRPr="001F0180">
        <w:rPr>
          <w:b/>
          <w:bCs/>
        </w:rPr>
        <w:t>PySpark</w:t>
      </w:r>
      <w:proofErr w:type="spellEnd"/>
      <w:r w:rsidRPr="001F0180">
        <w:rPr>
          <w:b/>
          <w:bCs/>
        </w:rPr>
        <w:t xml:space="preserve"> and Dataflow</w:t>
      </w:r>
      <w:r w:rsidRPr="001F0180">
        <w:t xml:space="preserve"> for large-scale datasets</w:t>
      </w:r>
      <w:r>
        <w:t>.</w:t>
      </w:r>
    </w:p>
    <w:p w14:paraId="23CAB83E" w14:textId="0FD3F098" w:rsidR="001F5ABA" w:rsidRDefault="00000000" w:rsidP="008A7A48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F0180">
        <w:rPr>
          <w:color w:val="000000"/>
        </w:rPr>
        <w:t xml:space="preserve">Developed </w:t>
      </w:r>
      <w:r w:rsidRPr="001F0180">
        <w:rPr>
          <w:b/>
          <w:bCs/>
          <w:color w:val="000000"/>
        </w:rPr>
        <w:t>Python-based API connectors and ingestion utilities</w:t>
      </w:r>
      <w:r w:rsidRPr="001F0180">
        <w:rPr>
          <w:color w:val="000000"/>
        </w:rPr>
        <w:t xml:space="preserve"> to pull structured and semi-structured data from Workday and iCIMS REST APIs into </w:t>
      </w:r>
      <w:r w:rsidRPr="001F0180">
        <w:rPr>
          <w:b/>
          <w:bCs/>
          <w:color w:val="000000"/>
        </w:rPr>
        <w:t>Snowflake staging layers</w:t>
      </w:r>
      <w:r w:rsidRPr="001F0180">
        <w:rPr>
          <w:color w:val="000000"/>
        </w:rPr>
        <w:t xml:space="preserve">; reduced data availability lag from T+2 days to </w:t>
      </w:r>
      <w:r w:rsidRPr="001F0180">
        <w:rPr>
          <w:b/>
          <w:bCs/>
          <w:color w:val="000000"/>
        </w:rPr>
        <w:t>near-real-time T+2 hours</w:t>
      </w:r>
      <w:r w:rsidRPr="001F0180">
        <w:rPr>
          <w:color w:val="000000"/>
        </w:rPr>
        <w:t xml:space="preserve"> for people analytics workflows.</w:t>
      </w:r>
    </w:p>
    <w:p w14:paraId="46949810" w14:textId="5B7B3DCC" w:rsidR="001F5ABA" w:rsidRDefault="00000000">
      <w:pPr>
        <w:tabs>
          <w:tab w:val="right" w:pos="9360"/>
        </w:tabs>
        <w:spacing w:before="140" w:after="20"/>
      </w:pPr>
      <w:r>
        <w:rPr>
          <w:b/>
          <w:bCs/>
          <w:color w:val="000000"/>
          <w:sz w:val="22"/>
          <w:szCs w:val="22"/>
        </w:rPr>
        <w:t>Analytics Engineer / Project Controls Data Engineer</w:t>
      </w:r>
      <w:r>
        <w:rPr>
          <w:color w:val="2E2E2E"/>
          <w:sz w:val="22"/>
          <w:szCs w:val="22"/>
        </w:rPr>
        <w:t xml:space="preserve">  |  </w:t>
      </w:r>
      <w:r>
        <w:rPr>
          <w:b/>
          <w:bCs/>
          <w:color w:val="1F3864"/>
          <w:sz w:val="22"/>
          <w:szCs w:val="22"/>
        </w:rPr>
        <w:t>CHARGE EPC</w:t>
      </w:r>
      <w:r w:rsidR="008A7A48">
        <w:rPr>
          <w:b/>
          <w:bCs/>
          <w:color w:val="1F3864"/>
          <w:sz w:val="22"/>
          <w:szCs w:val="22"/>
        </w:rPr>
        <w:tab/>
      </w:r>
      <w:r w:rsidRPr="008A7A48">
        <w:rPr>
          <w:b/>
          <w:bCs/>
          <w:i/>
          <w:iCs/>
          <w:color w:val="2E2E2E"/>
        </w:rPr>
        <w:t>Jan 2023 – Jan 2025</w:t>
      </w:r>
    </w:p>
    <w:p w14:paraId="4D9A6FDC" w14:textId="77777777" w:rsidR="001F5ABA" w:rsidRDefault="00000000">
      <w:pPr>
        <w:spacing w:after="50"/>
      </w:pPr>
      <w:r>
        <w:rPr>
          <w:i/>
          <w:iCs/>
          <w:color w:val="2E2E2E"/>
        </w:rPr>
        <w:lastRenderedPageBreak/>
        <w:t>Infrastructure Project Portfolio  |  $500M+ Enterprise Financial &amp; Operational Analytics</w:t>
      </w:r>
    </w:p>
    <w:p w14:paraId="38C220CA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b/>
          <w:bCs/>
          <w:color w:val="000000"/>
        </w:rPr>
        <w:t xml:space="preserve">★ CFO Partnership &amp; Strategic Impact: </w:t>
      </w:r>
      <w:r>
        <w:rPr>
          <w:color w:val="000000"/>
        </w:rPr>
        <w:t xml:space="preserve">Architected end-to-end </w:t>
      </w:r>
      <w:r>
        <w:rPr>
          <w:b/>
          <w:bCs/>
          <w:color w:val="000000"/>
        </w:rPr>
        <w:t>financial reporting and forecasting data models</w:t>
      </w:r>
      <w:r>
        <w:rPr>
          <w:color w:val="000000"/>
        </w:rPr>
        <w:t xml:space="preserve"> governing a </w:t>
      </w:r>
      <w:r>
        <w:rPr>
          <w:b/>
          <w:bCs/>
          <w:color w:val="000000"/>
        </w:rPr>
        <w:t>$500M+ project portfolio</w:t>
      </w:r>
      <w:r>
        <w:rPr>
          <w:color w:val="000000"/>
        </w:rPr>
        <w:t xml:space="preserve">; designed predictive forecasts reducing month-end close by </w:t>
      </w:r>
      <w:r>
        <w:rPr>
          <w:b/>
          <w:bCs/>
          <w:color w:val="000000"/>
        </w:rPr>
        <w:t>5 days</w:t>
      </w:r>
      <w:r>
        <w:rPr>
          <w:color w:val="000000"/>
        </w:rPr>
        <w:t xml:space="preserve"> and enabling data-driven approval of </w:t>
      </w:r>
      <w:r>
        <w:rPr>
          <w:b/>
          <w:bCs/>
          <w:color w:val="000000"/>
        </w:rPr>
        <w:t>$50M+ in contract negotiations</w:t>
      </w:r>
      <w:r>
        <w:rPr>
          <w:color w:val="000000"/>
        </w:rPr>
        <w:t xml:space="preserve"> directly with the CFO.</w:t>
      </w:r>
    </w:p>
    <w:p w14:paraId="0A70C55F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Engineered production </w:t>
      </w:r>
      <w:r>
        <w:rPr>
          <w:b/>
          <w:bCs/>
          <w:color w:val="000000"/>
        </w:rPr>
        <w:t>SQL and Python ETL pipelines</w:t>
      </w:r>
      <w:r>
        <w:rPr>
          <w:color w:val="000000"/>
        </w:rPr>
        <w:t xml:space="preserve"> integrating </w:t>
      </w:r>
      <w:r>
        <w:rPr>
          <w:b/>
          <w:bCs/>
          <w:color w:val="000000"/>
        </w:rPr>
        <w:t>Oracle ERP, HCSS project management, and CRM systems</w:t>
      </w:r>
      <w:r>
        <w:rPr>
          <w:color w:val="000000"/>
        </w:rPr>
        <w:t xml:space="preserve">; achieved a </w:t>
      </w:r>
      <w:r>
        <w:rPr>
          <w:b/>
          <w:bCs/>
          <w:color w:val="000000"/>
        </w:rPr>
        <w:t>35% improvement in pipeline reliability</w:t>
      </w:r>
      <w:r>
        <w:rPr>
          <w:color w:val="000000"/>
        </w:rPr>
        <w:t xml:space="preserve"> by implementing comprehensive data validation, schema contracts, and error-handling frameworks.</w:t>
      </w:r>
    </w:p>
    <w:p w14:paraId="235074C7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Identified and quantified </w:t>
      </w:r>
      <w:r>
        <w:rPr>
          <w:b/>
          <w:bCs/>
          <w:color w:val="000000"/>
        </w:rPr>
        <w:t>$350K+ in financial discrepancies</w:t>
      </w:r>
      <w:r>
        <w:rPr>
          <w:color w:val="000000"/>
        </w:rPr>
        <w:t xml:space="preserve"> through high-granularity </w:t>
      </w:r>
      <w:r>
        <w:rPr>
          <w:b/>
          <w:bCs/>
          <w:color w:val="000000"/>
        </w:rPr>
        <w:t>SQL validation models</w:t>
      </w:r>
      <w:r>
        <w:rPr>
          <w:color w:val="000000"/>
        </w:rPr>
        <w:t xml:space="preserve"> comparing cost, throughput, WIP, and cash-flow datasets; implemented permanent </w:t>
      </w:r>
      <w:r>
        <w:rPr>
          <w:b/>
          <w:bCs/>
          <w:color w:val="000000"/>
        </w:rPr>
        <w:t>reconciliation procedures reducing audit adjustments by 90%</w:t>
      </w:r>
      <w:r>
        <w:rPr>
          <w:color w:val="000000"/>
        </w:rPr>
        <w:t>.</w:t>
      </w:r>
    </w:p>
    <w:p w14:paraId="609CB0A9" w14:textId="77777777" w:rsidR="001F5ABA" w:rsidRPr="00173856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performance-optimized </w:t>
      </w:r>
      <w:r>
        <w:rPr>
          <w:b/>
          <w:bCs/>
          <w:color w:val="000000"/>
        </w:rPr>
        <w:t>Power BI data models and automated dashboards</w:t>
      </w:r>
      <w:r>
        <w:rPr>
          <w:color w:val="000000"/>
        </w:rPr>
        <w:t xml:space="preserve"> tracking project profitability, utilization, and portfolio health; enabled </w:t>
      </w:r>
      <w:r>
        <w:rPr>
          <w:b/>
          <w:bCs/>
          <w:color w:val="000000"/>
        </w:rPr>
        <w:t>self-serve analytics for 25+ stakeholders</w:t>
      </w:r>
      <w:r>
        <w:rPr>
          <w:color w:val="000000"/>
        </w:rPr>
        <w:t xml:space="preserve"> and eliminated 15 hours of monthly manual reporting.</w:t>
      </w:r>
    </w:p>
    <w:p w14:paraId="233C103F" w14:textId="5A17CF78" w:rsidR="00173856" w:rsidRPr="00173856" w:rsidRDefault="00173856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t>Designed and implemented scalable ETL/ELT workflows by transforming legacy processes into optimized SQL and Python pipelines aligned with enterprise standards</w:t>
      </w:r>
    </w:p>
    <w:p w14:paraId="4C8F00BE" w14:textId="420A20C9" w:rsidR="001F0180" w:rsidRDefault="001F018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F0180">
        <w:t>Designed reusable data transformation frameworks replacing manual and legacy ETL processes</w:t>
      </w:r>
    </w:p>
    <w:p w14:paraId="76323056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Implemented a comprehensive </w:t>
      </w:r>
      <w:r>
        <w:rPr>
          <w:b/>
          <w:bCs/>
          <w:color w:val="000000"/>
        </w:rPr>
        <w:t>billing validation and data reconciliation framework</w:t>
      </w:r>
      <w:r>
        <w:rPr>
          <w:color w:val="000000"/>
        </w:rPr>
        <w:t xml:space="preserve"> reconciling ERP billing, procurement, and WIP datasets; </w:t>
      </w:r>
      <w:r>
        <w:rPr>
          <w:b/>
          <w:bCs/>
          <w:color w:val="000000"/>
        </w:rPr>
        <w:t>improved financial reporting completeness by 40%</w:t>
      </w:r>
      <w:r>
        <w:rPr>
          <w:color w:val="000000"/>
        </w:rPr>
        <w:t xml:space="preserve"> and eliminated recurring revenue accuracy gaps.</w:t>
      </w:r>
    </w:p>
    <w:p w14:paraId="7E75577D" w14:textId="77777777" w:rsidR="001F5ABA" w:rsidRPr="00173856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Modernized legacy ERP reporting by transitioning from manual Excel processes to scalable </w:t>
      </w:r>
      <w:r>
        <w:rPr>
          <w:b/>
          <w:bCs/>
          <w:color w:val="000000"/>
        </w:rPr>
        <w:t>Python and SQL analytical pipelines</w:t>
      </w:r>
      <w:r>
        <w:rPr>
          <w:color w:val="000000"/>
        </w:rPr>
        <w:t>; automated recurring variance analysis and KPI workflows, reclaiming significant analyst capacity.</w:t>
      </w:r>
    </w:p>
    <w:p w14:paraId="5B1652D9" w14:textId="72864335" w:rsidR="00173856" w:rsidRPr="00173856" w:rsidRDefault="00173856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t>Collaborated with cross-functional teams to modernize traditional ETL workflows into scalable cloud-based architectures and orchestration frameworks</w:t>
      </w:r>
    </w:p>
    <w:p w14:paraId="76AA472D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and maintained </w:t>
      </w:r>
      <w:r>
        <w:rPr>
          <w:b/>
          <w:bCs/>
          <w:color w:val="000000"/>
        </w:rPr>
        <w:t>data dictionary and pipeline documentation</w:t>
      </w:r>
      <w:r>
        <w:rPr>
          <w:color w:val="000000"/>
        </w:rPr>
        <w:t xml:space="preserve"> for 30+ financial and operational data models; standardized </w:t>
      </w:r>
      <w:r>
        <w:rPr>
          <w:b/>
          <w:bCs/>
          <w:color w:val="000000"/>
        </w:rPr>
        <w:t>data governance and lineage practices</w:t>
      </w:r>
      <w:r>
        <w:rPr>
          <w:color w:val="000000"/>
        </w:rPr>
        <w:t xml:space="preserve"> ensuring auditability and regulatory compliance across all project reporting.</w:t>
      </w:r>
    </w:p>
    <w:p w14:paraId="7D79716B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Partnered with project managers and field engineers to translate operational requirements into </w:t>
      </w:r>
      <w:r>
        <w:rPr>
          <w:b/>
          <w:bCs/>
          <w:color w:val="000000"/>
        </w:rPr>
        <w:t>structured data models and KPI definitions</w:t>
      </w:r>
      <w:r>
        <w:rPr>
          <w:color w:val="000000"/>
        </w:rPr>
        <w:t xml:space="preserve"> — bridging the gap between field operations and executive financial visibility.</w:t>
      </w:r>
    </w:p>
    <w:p w14:paraId="3701219D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Earned Value Management (EVM) analytics models</w:t>
      </w:r>
      <w:r>
        <w:rPr>
          <w:color w:val="000000"/>
        </w:rPr>
        <w:t xml:space="preserve"> in SQL and Python to track SPI, CPI, and schedule variance across active construction projects; enabled proactive cost intervention that </w:t>
      </w:r>
      <w:r>
        <w:rPr>
          <w:b/>
          <w:bCs/>
          <w:color w:val="000000"/>
        </w:rPr>
        <w:t>prevented $2M+ in projected cost overruns</w:t>
      </w:r>
      <w:r>
        <w:rPr>
          <w:color w:val="000000"/>
        </w:rPr>
        <w:t xml:space="preserve"> across 3 high-risk project sites.</w:t>
      </w:r>
    </w:p>
    <w:p w14:paraId="417354BC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Engineered a </w:t>
      </w:r>
      <w:r>
        <w:rPr>
          <w:b/>
          <w:bCs/>
          <w:color w:val="000000"/>
        </w:rPr>
        <w:t>multi-source data integration layer</w:t>
      </w:r>
      <w:r>
        <w:rPr>
          <w:color w:val="000000"/>
        </w:rPr>
        <w:t xml:space="preserve"> connecting Oracle ERP financial records, field-level HCSS daily production logs, and procurement data into a unified </w:t>
      </w:r>
      <w:r>
        <w:rPr>
          <w:b/>
          <w:bCs/>
          <w:color w:val="000000"/>
        </w:rPr>
        <w:t>project analytics warehouse</w:t>
      </w:r>
      <w:r>
        <w:rPr>
          <w:color w:val="000000"/>
        </w:rPr>
        <w:t xml:space="preserve">; reduced time-to-insight for project health reporting from </w:t>
      </w:r>
      <w:r>
        <w:rPr>
          <w:b/>
          <w:bCs/>
          <w:color w:val="000000"/>
        </w:rPr>
        <w:t>3 days to same-day</w:t>
      </w:r>
      <w:r>
        <w:rPr>
          <w:color w:val="000000"/>
        </w:rPr>
        <w:t>.</w:t>
      </w:r>
    </w:p>
    <w:p w14:paraId="00867BD4" w14:textId="77777777" w:rsidR="001F5ABA" w:rsidRDefault="00000000" w:rsidP="008A7A4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automated Python alerting workflows</w:t>
      </w:r>
      <w:r>
        <w:rPr>
          <w:color w:val="000000"/>
        </w:rPr>
        <w:t xml:space="preserve"> that monitored budget burn rates, milestone slippage, and subcontractor billing anomalies in real time; </w:t>
      </w:r>
      <w:r>
        <w:rPr>
          <w:b/>
          <w:bCs/>
          <w:color w:val="000000"/>
        </w:rPr>
        <w:t>reduced escalation response time by 60%</w:t>
      </w:r>
      <w:r>
        <w:rPr>
          <w:color w:val="000000"/>
        </w:rPr>
        <w:t xml:space="preserve"> and enabled proactive portfolio risk management for the executive team.</w:t>
      </w:r>
    </w:p>
    <w:p w14:paraId="42492B17" w14:textId="04B702C6" w:rsidR="001F5ABA" w:rsidRPr="008A7A48" w:rsidRDefault="00000000">
      <w:pPr>
        <w:tabs>
          <w:tab w:val="right" w:pos="9360"/>
        </w:tabs>
        <w:spacing w:before="140" w:after="20"/>
        <w:rPr>
          <w:b/>
          <w:bCs/>
        </w:rPr>
      </w:pPr>
      <w:r>
        <w:rPr>
          <w:b/>
          <w:bCs/>
          <w:color w:val="000000"/>
          <w:sz w:val="22"/>
          <w:szCs w:val="22"/>
        </w:rPr>
        <w:t>Analytics Engineer / Data Engineer</w:t>
      </w:r>
      <w:r>
        <w:rPr>
          <w:color w:val="2E2E2E"/>
          <w:sz w:val="22"/>
          <w:szCs w:val="22"/>
        </w:rPr>
        <w:t xml:space="preserve">  |  </w:t>
      </w:r>
      <w:r>
        <w:rPr>
          <w:b/>
          <w:bCs/>
          <w:color w:val="1F3864"/>
          <w:sz w:val="22"/>
          <w:szCs w:val="22"/>
        </w:rPr>
        <w:t>B2U STORAGE SOLUTIONS</w:t>
      </w:r>
      <w:r w:rsidR="008A7A48">
        <w:rPr>
          <w:b/>
          <w:bCs/>
          <w:color w:val="1F3864"/>
          <w:sz w:val="22"/>
          <w:szCs w:val="22"/>
        </w:rPr>
        <w:tab/>
      </w:r>
      <w:r w:rsidRPr="008A7A48">
        <w:rPr>
          <w:b/>
          <w:bCs/>
          <w:i/>
          <w:iCs/>
          <w:color w:val="2E2E2E"/>
        </w:rPr>
        <w:t>May 2022 – Dec 2022</w:t>
      </w:r>
    </w:p>
    <w:p w14:paraId="0C06D83E" w14:textId="1080AB12" w:rsidR="001F5ABA" w:rsidRDefault="00000000">
      <w:pPr>
        <w:spacing w:after="50"/>
      </w:pPr>
      <w:r>
        <w:rPr>
          <w:i/>
          <w:iCs/>
          <w:color w:val="2E2E2E"/>
        </w:rPr>
        <w:t xml:space="preserve">EV Battery Asset </w:t>
      </w:r>
      <w:r w:rsidR="008A7A48">
        <w:rPr>
          <w:i/>
          <w:iCs/>
          <w:color w:val="2E2E2E"/>
        </w:rPr>
        <w:t>Management |</w:t>
      </w:r>
      <w:r>
        <w:rPr>
          <w:i/>
          <w:iCs/>
          <w:color w:val="2E2E2E"/>
        </w:rPr>
        <w:t xml:space="preserve">  IoT Analytics Platform  |  GCP / </w:t>
      </w:r>
      <w:proofErr w:type="spellStart"/>
      <w:r>
        <w:rPr>
          <w:i/>
          <w:iCs/>
          <w:color w:val="2E2E2E"/>
        </w:rPr>
        <w:t>BigQuery</w:t>
      </w:r>
      <w:proofErr w:type="spellEnd"/>
    </w:p>
    <w:p w14:paraId="7DA27B04" w14:textId="77777777" w:rsidR="001F5ABA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t xml:space="preserve">Designed and deployed a scalable </w:t>
      </w:r>
      <w:proofErr w:type="spellStart"/>
      <w:r w:rsidRPr="00173856">
        <w:rPr>
          <w:b/>
          <w:bCs/>
          <w:color w:val="000000"/>
        </w:rPr>
        <w:t>BigQuery</w:t>
      </w:r>
      <w:proofErr w:type="spellEnd"/>
      <w:r w:rsidRPr="00173856">
        <w:rPr>
          <w:b/>
          <w:bCs/>
          <w:color w:val="000000"/>
        </w:rPr>
        <w:t xml:space="preserve"> data warehouse on GCP</w:t>
      </w:r>
      <w:r w:rsidRPr="00173856">
        <w:rPr>
          <w:color w:val="000000"/>
        </w:rPr>
        <w:t xml:space="preserve"> consolidating IoT telemetry, asset health signals, and CMMS data; enabled real-time monitoring for </w:t>
      </w:r>
      <w:r w:rsidRPr="00173856">
        <w:rPr>
          <w:b/>
          <w:bCs/>
          <w:color w:val="000000"/>
        </w:rPr>
        <w:t>500+ EV batteries</w:t>
      </w:r>
      <w:r w:rsidRPr="00173856">
        <w:rPr>
          <w:color w:val="000000"/>
        </w:rPr>
        <w:t xml:space="preserve"> with </w:t>
      </w:r>
      <w:r w:rsidRPr="00173856">
        <w:rPr>
          <w:b/>
          <w:bCs/>
          <w:color w:val="000000"/>
        </w:rPr>
        <w:t>99% data freshness</w:t>
      </w:r>
      <w:r w:rsidRPr="00173856">
        <w:rPr>
          <w:color w:val="000000"/>
        </w:rPr>
        <w:t xml:space="preserve"> — reducing reporting latency from weekly to real-time.</w:t>
      </w:r>
    </w:p>
    <w:p w14:paraId="224B415B" w14:textId="5D8E1350" w:rsidR="001F0180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t xml:space="preserve">Developed </w:t>
      </w:r>
      <w:r w:rsidRPr="00173856">
        <w:rPr>
          <w:b/>
          <w:bCs/>
          <w:color w:val="000000"/>
        </w:rPr>
        <w:t>Python/SQL predictive maintenance models</w:t>
      </w:r>
      <w:r w:rsidRPr="00173856">
        <w:rPr>
          <w:color w:val="000000"/>
        </w:rPr>
        <w:t xml:space="preserve"> integrating IoT failure signals with CMMS maintenance history; identified failure patterns reducing equipment downtime by </w:t>
      </w:r>
      <w:r w:rsidRPr="00173856">
        <w:rPr>
          <w:b/>
          <w:bCs/>
          <w:color w:val="000000"/>
        </w:rPr>
        <w:t>25–30%</w:t>
      </w:r>
      <w:r w:rsidRPr="00173856">
        <w:rPr>
          <w:color w:val="000000"/>
        </w:rPr>
        <w:t xml:space="preserve"> and generating </w:t>
      </w:r>
      <w:r w:rsidRPr="00173856">
        <w:rPr>
          <w:b/>
          <w:bCs/>
          <w:color w:val="000000"/>
        </w:rPr>
        <w:t>$150K+ in annual maintenance savings</w:t>
      </w:r>
      <w:r w:rsidRPr="00173856">
        <w:rPr>
          <w:color w:val="000000"/>
        </w:rPr>
        <w:t>.</w:t>
      </w:r>
    </w:p>
    <w:p w14:paraId="3233C90E" w14:textId="601CA854" w:rsidR="00173856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t xml:space="preserve">Built </w:t>
      </w:r>
      <w:r w:rsidRPr="00173856">
        <w:rPr>
          <w:b/>
          <w:bCs/>
          <w:color w:val="000000"/>
        </w:rPr>
        <w:t>Qlik Sense dashboards</w:t>
      </w:r>
      <w:r w:rsidRPr="00173856">
        <w:rPr>
          <w:color w:val="000000"/>
        </w:rPr>
        <w:t xml:space="preserve"> tracking asset performance, availability, and SLA metrics across the battery fleet; enabled shift from reactive to proactive, </w:t>
      </w:r>
      <w:r w:rsidRPr="00173856">
        <w:rPr>
          <w:b/>
          <w:bCs/>
          <w:color w:val="000000"/>
        </w:rPr>
        <w:t>data-driven maintenance prioritization</w:t>
      </w:r>
      <w:r w:rsidRPr="00173856">
        <w:rPr>
          <w:color w:val="000000"/>
        </w:rPr>
        <w:t>.</w:t>
      </w:r>
    </w:p>
    <w:p w14:paraId="78885370" w14:textId="2E87DB46" w:rsidR="00244327" w:rsidRDefault="00244327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244327">
        <w:t>Implemented scalable streaming workflows with fault tolerance, checkpointing, and schema evolution for real-time analytics</w:t>
      </w:r>
      <w:r>
        <w:t>.</w:t>
      </w:r>
    </w:p>
    <w:p w14:paraId="23C75763" w14:textId="7E1DC36C" w:rsidR="00244327" w:rsidRDefault="00244327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244327">
        <w:t>Built event-driven and real-time data pipelines using Pub/Sub and Dataflow, enabling near real-time ingestion and processing</w:t>
      </w:r>
    </w:p>
    <w:p w14:paraId="5585670E" w14:textId="56A0F949" w:rsidR="001F5ABA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t xml:space="preserve">Engineered </w:t>
      </w:r>
      <w:r w:rsidRPr="00173856">
        <w:rPr>
          <w:b/>
          <w:bCs/>
          <w:color w:val="000000"/>
        </w:rPr>
        <w:t>Python-based data ingestion and transformation pipelines</w:t>
      </w:r>
      <w:r w:rsidRPr="00173856">
        <w:rPr>
          <w:color w:val="000000"/>
        </w:rPr>
        <w:t xml:space="preserve"> on </w:t>
      </w:r>
      <w:r w:rsidRPr="00173856">
        <w:rPr>
          <w:b/>
          <w:bCs/>
          <w:color w:val="000000"/>
        </w:rPr>
        <w:t>GCP Cloud Storage and Dataflow</w:t>
      </w:r>
      <w:r w:rsidRPr="00173856">
        <w:rPr>
          <w:color w:val="000000"/>
        </w:rPr>
        <w:t xml:space="preserve"> to normalize high-frequency sensor streams from heterogeneous IoT devices into a unified analytical schema.</w:t>
      </w:r>
    </w:p>
    <w:p w14:paraId="79CF6C4F" w14:textId="77777777" w:rsidR="001F5ABA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t xml:space="preserve">Implemented </w:t>
      </w:r>
      <w:r w:rsidRPr="00173856">
        <w:rPr>
          <w:b/>
          <w:bCs/>
          <w:color w:val="000000"/>
        </w:rPr>
        <w:t>data cleansing logic and statistical anomaly detection filters</w:t>
      </w:r>
      <w:r w:rsidRPr="00173856">
        <w:rPr>
          <w:color w:val="000000"/>
        </w:rPr>
        <w:t xml:space="preserve"> standardizing IoT telemetry; improved sensor data reliability and eliminated KPI drift caused by faulty sensor readings in operational dashboards.</w:t>
      </w:r>
    </w:p>
    <w:p w14:paraId="257B05F1" w14:textId="77777777" w:rsidR="001F5ABA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lastRenderedPageBreak/>
        <w:t xml:space="preserve">Collaborated cross-functionally with hardware and operations teams to define </w:t>
      </w:r>
      <w:r w:rsidRPr="00173856">
        <w:rPr>
          <w:b/>
          <w:bCs/>
          <w:color w:val="000000"/>
        </w:rPr>
        <w:t>data contracts and sensor schema standards</w:t>
      </w:r>
      <w:r w:rsidRPr="00173856">
        <w:rPr>
          <w:color w:val="000000"/>
        </w:rPr>
        <w:t xml:space="preserve"> — ensuring consistent data quality from device edge to cloud warehouse.</w:t>
      </w:r>
    </w:p>
    <w:p w14:paraId="7B9FB01C" w14:textId="77777777" w:rsidR="001F5ABA" w:rsidRPr="001F0180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t xml:space="preserve">Designed and deployed a </w:t>
      </w:r>
      <w:r w:rsidRPr="00173856">
        <w:rPr>
          <w:b/>
          <w:bCs/>
          <w:color w:val="000000"/>
        </w:rPr>
        <w:t>battery State-of-Health (</w:t>
      </w:r>
      <w:proofErr w:type="spellStart"/>
      <w:r w:rsidRPr="00173856">
        <w:rPr>
          <w:b/>
          <w:bCs/>
          <w:color w:val="000000"/>
        </w:rPr>
        <w:t>SoH</w:t>
      </w:r>
      <w:proofErr w:type="spellEnd"/>
      <w:r w:rsidRPr="00173856">
        <w:rPr>
          <w:b/>
          <w:bCs/>
          <w:color w:val="000000"/>
        </w:rPr>
        <w:t>) scoring model</w:t>
      </w:r>
      <w:r w:rsidRPr="00173856">
        <w:rPr>
          <w:color w:val="000000"/>
        </w:rPr>
        <w:t xml:space="preserve"> using </w:t>
      </w:r>
      <w:r w:rsidRPr="00173856">
        <w:rPr>
          <w:b/>
          <w:bCs/>
          <w:color w:val="000000"/>
        </w:rPr>
        <w:t xml:space="preserve">Python (scikit-learn) and </w:t>
      </w:r>
      <w:proofErr w:type="spellStart"/>
      <w:r w:rsidRPr="00173856">
        <w:rPr>
          <w:b/>
          <w:bCs/>
          <w:color w:val="000000"/>
        </w:rPr>
        <w:t>BigQuery</w:t>
      </w:r>
      <w:proofErr w:type="spellEnd"/>
      <w:r w:rsidRPr="00173856">
        <w:rPr>
          <w:b/>
          <w:bCs/>
          <w:color w:val="000000"/>
        </w:rPr>
        <w:t xml:space="preserve"> ML</w:t>
      </w:r>
      <w:r w:rsidRPr="00173856">
        <w:rPr>
          <w:color w:val="000000"/>
        </w:rPr>
        <w:t xml:space="preserve"> to rank asset degradation risk across the fleet; model outputs fed directly into maintenance scheduling, </w:t>
      </w:r>
      <w:r w:rsidRPr="00173856">
        <w:rPr>
          <w:b/>
          <w:bCs/>
          <w:color w:val="000000"/>
        </w:rPr>
        <w:t>extending average battery cycle life by an estimated 12%</w:t>
      </w:r>
      <w:r w:rsidRPr="00173856">
        <w:rPr>
          <w:color w:val="000000"/>
        </w:rPr>
        <w:t>.</w:t>
      </w:r>
    </w:p>
    <w:p w14:paraId="38341FE7" w14:textId="77777777" w:rsidR="001F5ABA" w:rsidRDefault="00000000" w:rsidP="008A7A48">
      <w:pPr>
        <w:pStyle w:val="ListParagraph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73856">
        <w:rPr>
          <w:color w:val="000000"/>
        </w:rPr>
        <w:t xml:space="preserve">Architected a </w:t>
      </w:r>
      <w:r w:rsidRPr="00173856">
        <w:rPr>
          <w:b/>
          <w:bCs/>
          <w:color w:val="000000"/>
        </w:rPr>
        <w:t>GCP-based event-driven pipeline using Cloud Pub/Sub and Dataflow</w:t>
      </w:r>
      <w:r w:rsidRPr="00173856">
        <w:rPr>
          <w:color w:val="000000"/>
        </w:rPr>
        <w:t xml:space="preserve"> to stream telemetry data from edge devices into </w:t>
      </w:r>
      <w:proofErr w:type="spellStart"/>
      <w:r w:rsidRPr="00173856">
        <w:rPr>
          <w:color w:val="000000"/>
        </w:rPr>
        <w:t>BigQuery</w:t>
      </w:r>
      <w:proofErr w:type="spellEnd"/>
      <w:r w:rsidRPr="00173856">
        <w:rPr>
          <w:color w:val="000000"/>
        </w:rPr>
        <w:t xml:space="preserve"> in near real-time; reduced </w:t>
      </w:r>
      <w:r w:rsidRPr="00173856">
        <w:rPr>
          <w:b/>
          <w:bCs/>
          <w:color w:val="000000"/>
        </w:rPr>
        <w:t>sensor-to-dashboard latency from 4 hours to under 5 minutes</w:t>
      </w:r>
      <w:r w:rsidRPr="00173856">
        <w:rPr>
          <w:color w:val="000000"/>
        </w:rPr>
        <w:t xml:space="preserve"> — enabling operations teams to respond to anomalies within the same shift.</w:t>
      </w:r>
    </w:p>
    <w:p w14:paraId="42B8B2F7" w14:textId="2B800BC3" w:rsidR="001F5ABA" w:rsidRPr="008A7A48" w:rsidRDefault="00000000">
      <w:pPr>
        <w:tabs>
          <w:tab w:val="right" w:pos="9360"/>
        </w:tabs>
        <w:spacing w:before="140" w:after="20"/>
        <w:rPr>
          <w:b/>
          <w:bCs/>
        </w:rPr>
      </w:pPr>
      <w:r>
        <w:rPr>
          <w:b/>
          <w:bCs/>
          <w:color w:val="000000"/>
          <w:sz w:val="22"/>
          <w:szCs w:val="22"/>
        </w:rPr>
        <w:t xml:space="preserve">Analytics Engineer / Product Analytics </w:t>
      </w:r>
      <w:r w:rsidR="008A7A48">
        <w:rPr>
          <w:b/>
          <w:bCs/>
          <w:color w:val="000000"/>
          <w:sz w:val="22"/>
          <w:szCs w:val="22"/>
        </w:rPr>
        <w:t>Engineer</w:t>
      </w:r>
      <w:r w:rsidR="008A7A48">
        <w:rPr>
          <w:color w:val="2E2E2E"/>
          <w:sz w:val="22"/>
          <w:szCs w:val="22"/>
        </w:rPr>
        <w:t xml:space="preserve"> |</w:t>
      </w:r>
      <w:r>
        <w:rPr>
          <w:color w:val="2E2E2E"/>
          <w:sz w:val="22"/>
          <w:szCs w:val="22"/>
        </w:rPr>
        <w:t xml:space="preserve">  </w:t>
      </w:r>
      <w:r>
        <w:rPr>
          <w:b/>
          <w:bCs/>
          <w:color w:val="1F3864"/>
          <w:sz w:val="22"/>
          <w:szCs w:val="22"/>
        </w:rPr>
        <w:t>INTELLECT DESIGN ARENA LTD.</w:t>
      </w:r>
      <w:r w:rsidR="008A7A48">
        <w:rPr>
          <w:b/>
          <w:bCs/>
          <w:color w:val="1F3864"/>
          <w:sz w:val="22"/>
          <w:szCs w:val="22"/>
        </w:rPr>
        <w:t xml:space="preserve"> </w:t>
      </w:r>
      <w:r w:rsidR="008A7A48">
        <w:rPr>
          <w:b/>
          <w:bCs/>
          <w:color w:val="1F3864"/>
          <w:sz w:val="22"/>
          <w:szCs w:val="22"/>
        </w:rPr>
        <w:tab/>
      </w:r>
      <w:r w:rsidR="008A7A48">
        <w:rPr>
          <w:b/>
          <w:bCs/>
          <w:color w:val="1F3864"/>
          <w:sz w:val="22"/>
          <w:szCs w:val="22"/>
        </w:rPr>
        <w:tab/>
      </w:r>
      <w:r w:rsidRPr="008A7A48">
        <w:rPr>
          <w:b/>
          <w:bCs/>
          <w:i/>
          <w:iCs/>
          <w:color w:val="2E2E2E"/>
        </w:rPr>
        <w:t>Dec 2017 – Sep 2020</w:t>
      </w:r>
    </w:p>
    <w:p w14:paraId="42B68399" w14:textId="6B5F3707" w:rsidR="001F5ABA" w:rsidRDefault="00000000">
      <w:pPr>
        <w:spacing w:after="50"/>
      </w:pPr>
      <w:r>
        <w:rPr>
          <w:i/>
          <w:iCs/>
          <w:color w:val="2E2E2E"/>
        </w:rPr>
        <w:t xml:space="preserve">Payment Processing &amp; Fraud Detection SaaS  |  Banking Analytics &amp; Financial </w:t>
      </w:r>
      <w:r w:rsidR="008A7A48">
        <w:rPr>
          <w:i/>
          <w:iCs/>
          <w:color w:val="2E2E2E"/>
        </w:rPr>
        <w:t>Intelligence | FinTech</w:t>
      </w:r>
    </w:p>
    <w:p w14:paraId="6EE36490" w14:textId="77777777" w:rsidR="001F5ABA" w:rsidRDefault="00000000" w:rsidP="008A7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Engineered analytics </w:t>
      </w:r>
      <w:r>
        <w:rPr>
          <w:b/>
          <w:bCs/>
          <w:color w:val="000000"/>
        </w:rPr>
        <w:t>ELT pipelines and Tableau dashboards</w:t>
      </w:r>
      <w:r>
        <w:rPr>
          <w:color w:val="000000"/>
        </w:rPr>
        <w:t xml:space="preserve"> for payment and billing workflows across 15+ banking clients; identified </w:t>
      </w:r>
      <w:r>
        <w:rPr>
          <w:b/>
          <w:bCs/>
          <w:color w:val="000000"/>
        </w:rPr>
        <w:t>$2.5M in monthly transaction anomalies</w:t>
      </w:r>
      <w:r>
        <w:rPr>
          <w:color w:val="000000"/>
        </w:rPr>
        <w:t xml:space="preserve"> enabling clients to </w:t>
      </w:r>
      <w:r>
        <w:rPr>
          <w:b/>
          <w:bCs/>
          <w:color w:val="000000"/>
        </w:rPr>
        <w:t>improve approval rates by 18%</w:t>
      </w:r>
      <w:r>
        <w:rPr>
          <w:color w:val="000000"/>
        </w:rPr>
        <w:t>.</w:t>
      </w:r>
    </w:p>
    <w:p w14:paraId="2495DC4E" w14:textId="77777777" w:rsidR="001F5ABA" w:rsidRDefault="00000000" w:rsidP="008A7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proofErr w:type="spellStart"/>
      <w:r>
        <w:rPr>
          <w:color w:val="000000"/>
        </w:rPr>
        <w:t>Analyzed</w:t>
      </w:r>
      <w:proofErr w:type="spellEnd"/>
      <w:r>
        <w:rPr>
          <w:color w:val="000000"/>
        </w:rPr>
        <w:t xml:space="preserve"> payment flows and fraud patterns using </w:t>
      </w:r>
      <w:r>
        <w:rPr>
          <w:b/>
          <w:bCs/>
          <w:color w:val="000000"/>
        </w:rPr>
        <w:t>advanced SQL and Python</w:t>
      </w:r>
      <w:r>
        <w:rPr>
          <w:color w:val="000000"/>
        </w:rPr>
        <w:t xml:space="preserve">; delivered customer segmentation insights and risk-adjusted monetization strategies increasing </w:t>
      </w:r>
      <w:r>
        <w:rPr>
          <w:b/>
          <w:bCs/>
          <w:color w:val="000000"/>
        </w:rPr>
        <w:t>client revenue retention by 22%</w:t>
      </w:r>
      <w:r>
        <w:rPr>
          <w:color w:val="000000"/>
        </w:rPr>
        <w:t>.</w:t>
      </w:r>
    </w:p>
    <w:p w14:paraId="243156B5" w14:textId="77777777" w:rsidR="001F5ABA" w:rsidRPr="001F0180" w:rsidRDefault="00000000" w:rsidP="008A7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</w:t>
      </w:r>
      <w:r>
        <w:rPr>
          <w:b/>
          <w:bCs/>
          <w:color w:val="000000"/>
        </w:rPr>
        <w:t>SQL-based reconciliation and settlement analytics engines</w:t>
      </w:r>
      <w:r>
        <w:rPr>
          <w:color w:val="000000"/>
        </w:rPr>
        <w:t xml:space="preserve"> supporting </w:t>
      </w:r>
      <w:r>
        <w:rPr>
          <w:b/>
          <w:bCs/>
          <w:color w:val="000000"/>
        </w:rPr>
        <w:t>15+ financial institutions</w:t>
      </w:r>
      <w:r>
        <w:rPr>
          <w:color w:val="000000"/>
        </w:rPr>
        <w:t xml:space="preserve">; reduced reconciliation cycle time from </w:t>
      </w:r>
      <w:r>
        <w:rPr>
          <w:b/>
          <w:bCs/>
          <w:color w:val="000000"/>
        </w:rPr>
        <w:t>3 days to overnight</w:t>
      </w:r>
      <w:r>
        <w:rPr>
          <w:color w:val="000000"/>
        </w:rPr>
        <w:t xml:space="preserve"> through automated data quality checks and exception workflows.</w:t>
      </w:r>
    </w:p>
    <w:p w14:paraId="0BD61C2E" w14:textId="7518DAF3" w:rsidR="001F0180" w:rsidRDefault="001F0180" w:rsidP="008A7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 w:rsidRPr="001F0180">
        <w:t>Worked with large-scale transactional datasets using optimized SQL and distributed processing techniques to support high-volume financial analytics</w:t>
      </w:r>
    </w:p>
    <w:p w14:paraId="13D82457" w14:textId="77777777" w:rsidR="001F5ABA" w:rsidRDefault="00000000" w:rsidP="008A7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and maintained </w:t>
      </w:r>
      <w:r>
        <w:rPr>
          <w:b/>
          <w:bCs/>
          <w:color w:val="000000"/>
        </w:rPr>
        <w:t>dimensional data models and fact tables</w:t>
      </w:r>
      <w:r>
        <w:rPr>
          <w:color w:val="000000"/>
        </w:rPr>
        <w:t xml:space="preserve"> for transactional SaaS analytics product; optimized </w:t>
      </w:r>
      <w:r>
        <w:rPr>
          <w:b/>
          <w:bCs/>
          <w:color w:val="000000"/>
        </w:rPr>
        <w:t>SQL query performance by 45%</w:t>
      </w:r>
      <w:r>
        <w:rPr>
          <w:color w:val="000000"/>
        </w:rPr>
        <w:t xml:space="preserve"> through index tuning, query rewrites, and </w:t>
      </w:r>
      <w:r>
        <w:rPr>
          <w:b/>
          <w:bCs/>
          <w:color w:val="000000"/>
        </w:rPr>
        <w:t>partitioned table design</w:t>
      </w:r>
      <w:r>
        <w:rPr>
          <w:color w:val="000000"/>
        </w:rPr>
        <w:t>.</w:t>
      </w:r>
    </w:p>
    <w:p w14:paraId="65F6D520" w14:textId="77777777" w:rsidR="001F5ABA" w:rsidRDefault="00000000" w:rsidP="008A7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Developed </w:t>
      </w:r>
      <w:r>
        <w:rPr>
          <w:b/>
          <w:bCs/>
          <w:color w:val="000000"/>
        </w:rPr>
        <w:t>Python scripts for automated data ingestion</w:t>
      </w:r>
      <w:r>
        <w:rPr>
          <w:color w:val="000000"/>
        </w:rPr>
        <w:t xml:space="preserve"> from banking APIs and flat-file feeds into a centralized data warehouse; reduced manual ETL processing from daily to near-real-time.</w:t>
      </w:r>
    </w:p>
    <w:p w14:paraId="495B1D51" w14:textId="77777777" w:rsidR="001F5ABA" w:rsidRDefault="00000000" w:rsidP="008A7A4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Collaborated with product and engineering teams to define </w:t>
      </w:r>
      <w:r>
        <w:rPr>
          <w:b/>
          <w:bCs/>
          <w:color w:val="000000"/>
        </w:rPr>
        <w:t>KPI frameworks and data requirements</w:t>
      </w:r>
      <w:r>
        <w:rPr>
          <w:color w:val="000000"/>
        </w:rPr>
        <w:t xml:space="preserve"> for fraud risk dashboards used by compliance officers, translating complex regulatory requirements into actionable data models.</w:t>
      </w:r>
    </w:p>
    <w:p w14:paraId="47808D75" w14:textId="65DFFECB" w:rsidR="001F5ABA" w:rsidRDefault="00000000">
      <w:pPr>
        <w:tabs>
          <w:tab w:val="right" w:pos="9360"/>
        </w:tabs>
        <w:spacing w:before="140" w:after="20"/>
      </w:pPr>
      <w:r>
        <w:rPr>
          <w:b/>
          <w:bCs/>
          <w:color w:val="000000"/>
          <w:sz w:val="22"/>
          <w:szCs w:val="22"/>
        </w:rPr>
        <w:t xml:space="preserve">Business Intelligence </w:t>
      </w:r>
      <w:r w:rsidR="008A7A48">
        <w:rPr>
          <w:b/>
          <w:bCs/>
          <w:color w:val="000000"/>
          <w:sz w:val="22"/>
          <w:szCs w:val="22"/>
        </w:rPr>
        <w:t>Analyst</w:t>
      </w:r>
      <w:r w:rsidR="008A7A48">
        <w:rPr>
          <w:color w:val="2E2E2E"/>
          <w:sz w:val="22"/>
          <w:szCs w:val="22"/>
        </w:rPr>
        <w:t xml:space="preserve"> |</w:t>
      </w:r>
      <w:r>
        <w:rPr>
          <w:color w:val="2E2E2E"/>
          <w:sz w:val="22"/>
          <w:szCs w:val="22"/>
        </w:rPr>
        <w:t xml:space="preserve">  </w:t>
      </w:r>
      <w:r>
        <w:rPr>
          <w:b/>
          <w:bCs/>
          <w:color w:val="1F3864"/>
          <w:sz w:val="22"/>
          <w:szCs w:val="22"/>
        </w:rPr>
        <w:t>GLOBUZZ MEDIA</w:t>
      </w:r>
      <w:r w:rsidR="008A7A48">
        <w:rPr>
          <w:b/>
          <w:bCs/>
          <w:color w:val="1F3864"/>
          <w:sz w:val="22"/>
          <w:szCs w:val="22"/>
        </w:rPr>
        <w:tab/>
      </w:r>
      <w:r w:rsidRPr="008A7A48">
        <w:rPr>
          <w:b/>
          <w:bCs/>
          <w:i/>
          <w:iCs/>
          <w:color w:val="2E2E2E"/>
        </w:rPr>
        <w:t>Jan 2016 – Dec 2017</w:t>
      </w:r>
    </w:p>
    <w:p w14:paraId="29BFA3F6" w14:textId="4125E4DD" w:rsidR="001F5ABA" w:rsidRDefault="00000000">
      <w:pPr>
        <w:spacing w:after="50"/>
      </w:pPr>
      <w:r>
        <w:rPr>
          <w:i/>
          <w:iCs/>
          <w:color w:val="2E2E2E"/>
        </w:rPr>
        <w:t xml:space="preserve">Digital Marketing </w:t>
      </w:r>
      <w:r w:rsidR="008A7A48">
        <w:rPr>
          <w:i/>
          <w:iCs/>
          <w:color w:val="2E2E2E"/>
        </w:rPr>
        <w:t>Analytics | Campaign</w:t>
      </w:r>
      <w:r>
        <w:rPr>
          <w:i/>
          <w:iCs/>
          <w:color w:val="2E2E2E"/>
        </w:rPr>
        <w:t xml:space="preserve"> Performance &amp; Customer Intelligence</w:t>
      </w:r>
    </w:p>
    <w:p w14:paraId="3801E1C5" w14:textId="77777777" w:rsidR="001F5ABA" w:rsidRDefault="00000000" w:rsidP="008A7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Designed and deployed </w:t>
      </w:r>
      <w:r>
        <w:rPr>
          <w:b/>
          <w:bCs/>
          <w:color w:val="000000"/>
        </w:rPr>
        <w:t>BI dashboards and analytics infrastructure</w:t>
      </w:r>
      <w:r>
        <w:rPr>
          <w:color w:val="000000"/>
        </w:rPr>
        <w:t xml:space="preserve"> tracking campaign performance, customer acquisition costs, and ROI; enabled </w:t>
      </w:r>
      <w:r>
        <w:rPr>
          <w:b/>
          <w:bCs/>
          <w:color w:val="000000"/>
        </w:rPr>
        <w:t>15+ data-driven campaigns</w:t>
      </w:r>
      <w:r>
        <w:rPr>
          <w:color w:val="000000"/>
        </w:rPr>
        <w:t xml:space="preserve"> improving conversion rates by </w:t>
      </w:r>
      <w:r>
        <w:rPr>
          <w:b/>
          <w:bCs/>
          <w:color w:val="000000"/>
        </w:rPr>
        <w:t>18%</w:t>
      </w:r>
      <w:r>
        <w:rPr>
          <w:color w:val="000000"/>
        </w:rPr>
        <w:t>.</w:t>
      </w:r>
    </w:p>
    <w:p w14:paraId="3B3F0E65" w14:textId="77777777" w:rsidR="001F5ABA" w:rsidRDefault="00000000" w:rsidP="008A7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SQL-based audience segmentation and funnel analytics models</w:t>
      </w:r>
      <w:r>
        <w:rPr>
          <w:color w:val="000000"/>
        </w:rPr>
        <w:t xml:space="preserve"> that identified highest-value customer cohorts; reduced customer acquisition cost by </w:t>
      </w:r>
      <w:r>
        <w:rPr>
          <w:b/>
          <w:bCs/>
          <w:color w:val="000000"/>
        </w:rPr>
        <w:t>20%</w:t>
      </w:r>
      <w:r>
        <w:rPr>
          <w:color w:val="000000"/>
        </w:rPr>
        <w:t>.</w:t>
      </w:r>
    </w:p>
    <w:p w14:paraId="7D180BA2" w14:textId="77777777" w:rsidR="001F5ABA" w:rsidRDefault="00000000" w:rsidP="008A7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Automated recurring marketing performance reports using </w:t>
      </w:r>
      <w:r>
        <w:rPr>
          <w:b/>
          <w:bCs/>
          <w:color w:val="000000"/>
        </w:rPr>
        <w:t>Python and SQL</w:t>
      </w:r>
      <w:r>
        <w:rPr>
          <w:color w:val="000000"/>
        </w:rPr>
        <w:t xml:space="preserve">, eliminating </w:t>
      </w:r>
      <w:r>
        <w:rPr>
          <w:b/>
          <w:bCs/>
          <w:color w:val="000000"/>
        </w:rPr>
        <w:t>8+ hours of weekly manual reporting</w:t>
      </w:r>
      <w:r>
        <w:rPr>
          <w:color w:val="000000"/>
        </w:rPr>
        <w:t xml:space="preserve"> and enabling the team to focus on campaign optimization.</w:t>
      </w:r>
    </w:p>
    <w:p w14:paraId="1E8348FA" w14:textId="77777777" w:rsidR="001F5ABA" w:rsidRDefault="00000000" w:rsidP="008A7A48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Partnered with marketing and growth teams to define measurement frameworks and </w:t>
      </w:r>
      <w:r>
        <w:rPr>
          <w:b/>
          <w:bCs/>
          <w:color w:val="000000"/>
        </w:rPr>
        <w:t>attribution models</w:t>
      </w:r>
      <w:r>
        <w:rPr>
          <w:color w:val="000000"/>
        </w:rPr>
        <w:t xml:space="preserve"> across digital channels — establishing a single source of truth for campaign ROI.</w:t>
      </w:r>
    </w:p>
    <w:p w14:paraId="2D9373DE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KEY PROJECT</w:t>
      </w:r>
    </w:p>
    <w:p w14:paraId="0CD0C559" w14:textId="77777777" w:rsidR="001F5ABA" w:rsidRDefault="00000000">
      <w:pPr>
        <w:spacing w:before="80" w:after="20"/>
      </w:pPr>
      <w:r>
        <w:rPr>
          <w:b/>
          <w:bCs/>
          <w:color w:val="1F3864"/>
          <w:sz w:val="21"/>
          <w:szCs w:val="21"/>
        </w:rPr>
        <w:t>Graduate Capstone — Asclepius: Breakthrough Therapy Designated Drugs Market in the US</w:t>
      </w:r>
      <w:r>
        <w:t xml:space="preserve">  |  </w:t>
      </w:r>
      <w:hyperlink r:id="rId5">
        <w:r w:rsidR="001F5ABA">
          <w:rPr>
            <w:color w:val="0563C1"/>
            <w:u w:val="single"/>
          </w:rPr>
          <w:t>GitHub</w:t>
        </w:r>
      </w:hyperlink>
    </w:p>
    <w:p w14:paraId="402F9590" w14:textId="77777777" w:rsidR="001F5ABA" w:rsidRDefault="00000000" w:rsidP="008A7A4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Conducted quantitative market sizing analysis of </w:t>
      </w:r>
      <w:r>
        <w:rPr>
          <w:b/>
          <w:bCs/>
          <w:color w:val="000000"/>
        </w:rPr>
        <w:t>FDA oncology / breakthrough therapy adoption</w:t>
      </w:r>
      <w:r>
        <w:rPr>
          <w:color w:val="000000"/>
        </w:rPr>
        <w:t xml:space="preserve"> across commercial, Medicare, and Medicaid populations; synthesized </w:t>
      </w:r>
      <w:r>
        <w:rPr>
          <w:b/>
          <w:bCs/>
          <w:color w:val="000000"/>
        </w:rPr>
        <w:t>US Census Bureau and CMS datasets</w:t>
      </w:r>
      <w:r>
        <w:rPr>
          <w:color w:val="000000"/>
        </w:rPr>
        <w:t xml:space="preserve"> to model addressable market opportunities in underserved therapeutic areas.</w:t>
      </w:r>
    </w:p>
    <w:p w14:paraId="7C8991EC" w14:textId="77777777" w:rsidR="001F5ABA" w:rsidRDefault="00000000" w:rsidP="008A7A48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30" w:after="30"/>
        <w:jc w:val="both"/>
      </w:pPr>
      <w:r>
        <w:rPr>
          <w:color w:val="000000"/>
        </w:rPr>
        <w:t xml:space="preserve">Built </w:t>
      </w:r>
      <w:r>
        <w:rPr>
          <w:b/>
          <w:bCs/>
          <w:color w:val="000000"/>
        </w:rPr>
        <w:t>Tableau dashboards</w:t>
      </w:r>
      <w:r>
        <w:rPr>
          <w:color w:val="000000"/>
        </w:rPr>
        <w:t xml:space="preserve"> visualizing therapy adoption rates, market penetration, and geographic access disparities — applicable across pharmaceutical, payer, and life sciences analytics use cases.</w:t>
      </w:r>
    </w:p>
    <w:p w14:paraId="44AFF80E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TECHNICAL EXPERTISE</w:t>
      </w:r>
    </w:p>
    <w:tbl>
      <w:tblPr>
        <w:tblStyle w:val="a"/>
        <w:tblW w:w="988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7545"/>
      </w:tblGrid>
      <w:tr w:rsidR="001F5ABA" w14:paraId="29206915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2DCC0B87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Languages &amp; Query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7E2F6BD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Python (pandas, NumPy, scikit-learn, </w:t>
            </w:r>
            <w:proofErr w:type="spellStart"/>
            <w:r>
              <w:rPr>
                <w:color w:val="000000"/>
                <w:sz w:val="18"/>
                <w:szCs w:val="18"/>
              </w:rPr>
              <w:t>PySpark</w:t>
            </w:r>
            <w:proofErr w:type="spellEnd"/>
            <w:r>
              <w:rPr>
                <w:color w:val="000000"/>
                <w:sz w:val="18"/>
                <w:szCs w:val="18"/>
              </w:rPr>
              <w:t>), SQL (T-SQL, window functions, CTEs, query optimization, performance tuning), Bash, R</w:t>
            </w:r>
          </w:p>
        </w:tc>
      </w:tr>
      <w:tr w:rsidR="001F5ABA" w14:paraId="789035AA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5B6C1BDA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Data Engineering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D755023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ETL/ELT pipeline architecture, Apache Airflow (orchestration), Apache Spark, Kafka (streaming), </w:t>
            </w:r>
            <w:proofErr w:type="spellStart"/>
            <w:r>
              <w:rPr>
                <w:color w:val="000000"/>
                <w:sz w:val="18"/>
                <w:szCs w:val="18"/>
              </w:rPr>
              <w:t>dbt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(</w:t>
            </w:r>
            <w:proofErr w:type="spellStart"/>
            <w:r>
              <w:rPr>
                <w:color w:val="000000"/>
                <w:sz w:val="18"/>
                <w:szCs w:val="18"/>
              </w:rPr>
              <w:t>modeling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, testing &amp; docs), </w:t>
            </w:r>
            <w:proofErr w:type="spellStart"/>
            <w:r>
              <w:rPr>
                <w:color w:val="000000"/>
                <w:sz w:val="18"/>
                <w:szCs w:val="18"/>
              </w:rPr>
              <w:t>DataOps</w:t>
            </w:r>
            <w:proofErr w:type="spellEnd"/>
            <w:r>
              <w:rPr>
                <w:color w:val="000000"/>
                <w:sz w:val="18"/>
                <w:szCs w:val="18"/>
              </w:rPr>
              <w:t>, CI/CD (GitLab, GitHub Actions)</w:t>
            </w:r>
          </w:p>
        </w:tc>
      </w:tr>
      <w:tr w:rsidR="001F5ABA" w14:paraId="26E4A9BB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4F67AAA0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Cloud Platforms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7099D4E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AWS (S3, Redshift, Glue, Lambda), Azure (Data Lake Gen2, Synapse Analytics, ADF), GCP (</w:t>
            </w:r>
            <w:proofErr w:type="spellStart"/>
            <w:r>
              <w:rPr>
                <w:color w:val="000000"/>
                <w:sz w:val="18"/>
                <w:szCs w:val="18"/>
              </w:rPr>
              <w:t>BigQuery</w:t>
            </w:r>
            <w:proofErr w:type="spellEnd"/>
            <w:r>
              <w:rPr>
                <w:color w:val="000000"/>
                <w:sz w:val="18"/>
                <w:szCs w:val="18"/>
              </w:rPr>
              <w:t>, Cloud Storage, Pub/Sub, Dataflow) — multi-cloud proficiency</w:t>
            </w:r>
          </w:p>
        </w:tc>
      </w:tr>
      <w:tr w:rsidR="001F5ABA" w14:paraId="76709082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2D503018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Data Warehousing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7851D54B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Snowflake, Databricks (Delta Lake), </w:t>
            </w:r>
            <w:proofErr w:type="spellStart"/>
            <w:r>
              <w:rPr>
                <w:color w:val="000000"/>
                <w:sz w:val="18"/>
                <w:szCs w:val="18"/>
              </w:rPr>
              <w:t>BigQuery</w:t>
            </w:r>
            <w:proofErr w:type="spellEnd"/>
            <w:r>
              <w:rPr>
                <w:color w:val="000000"/>
                <w:sz w:val="18"/>
                <w:szCs w:val="18"/>
              </w:rPr>
              <w:t>, Azure Synapse, Amazon Redshift, SQL Server, PostgreSQL, Oracle ERP</w:t>
            </w:r>
          </w:p>
        </w:tc>
      </w:tr>
      <w:tr w:rsidR="001F5ABA" w14:paraId="27CA2FE5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5764CB94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lastRenderedPageBreak/>
              <w:t>Analytics Engineering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50E2CC73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Dimensional </w:t>
            </w:r>
            <w:proofErr w:type="spellStart"/>
            <w:r>
              <w:rPr>
                <w:color w:val="000000"/>
                <w:sz w:val="18"/>
                <w:szCs w:val="18"/>
              </w:rPr>
              <w:t>modeling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(star/snowflake schema), semantic layer design, </w:t>
            </w:r>
            <w:proofErr w:type="spellStart"/>
            <w:r>
              <w:rPr>
                <w:color w:val="000000"/>
                <w:sz w:val="18"/>
                <w:szCs w:val="18"/>
              </w:rPr>
              <w:t>dbt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models &amp; tests, data vault, data </w:t>
            </w:r>
            <w:proofErr w:type="spellStart"/>
            <w:r>
              <w:rPr>
                <w:color w:val="000000"/>
                <w:sz w:val="18"/>
                <w:szCs w:val="18"/>
              </w:rPr>
              <w:t>lakehouse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architecture, </w:t>
            </w:r>
            <w:proofErr w:type="spellStart"/>
            <w:r>
              <w:rPr>
                <w:color w:val="000000"/>
                <w:sz w:val="18"/>
                <w:szCs w:val="18"/>
              </w:rPr>
              <w:t>LookML</w:t>
            </w:r>
            <w:proofErr w:type="spellEnd"/>
          </w:p>
        </w:tc>
      </w:tr>
      <w:tr w:rsidR="001F5ABA" w14:paraId="15426F06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129C2F0C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BI &amp; Visualization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CC5A472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Looker (</w:t>
            </w:r>
            <w:proofErr w:type="spellStart"/>
            <w:r>
              <w:rPr>
                <w:color w:val="000000"/>
                <w:sz w:val="18"/>
                <w:szCs w:val="18"/>
              </w:rPr>
              <w:t>LookML</w:t>
            </w:r>
            <w:proofErr w:type="spellEnd"/>
            <w:r>
              <w:rPr>
                <w:color w:val="000000"/>
                <w:sz w:val="18"/>
                <w:szCs w:val="18"/>
              </w:rPr>
              <w:t>), Tableau, Power BI, Sigma Computing, Qlik Sense, SSRS — self-serve analytics &amp; executive dashboards</w:t>
            </w:r>
          </w:p>
        </w:tc>
      </w:tr>
      <w:tr w:rsidR="001F5ABA" w14:paraId="771AFD1F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30AA0934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Data Quality &amp; Governance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062FE96F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Data quality frameworks, Great Expectations, anomaly detection, data lineage, HIPAA/PHI compliance, PII protection, GDPR, data </w:t>
            </w:r>
            <w:proofErr w:type="spellStart"/>
            <w:r>
              <w:rPr>
                <w:color w:val="000000"/>
                <w:sz w:val="18"/>
                <w:szCs w:val="18"/>
              </w:rPr>
              <w:t>catalog</w:t>
            </w:r>
            <w:proofErr w:type="spellEnd"/>
            <w:r>
              <w:rPr>
                <w:color w:val="000000"/>
                <w:sz w:val="18"/>
                <w:szCs w:val="18"/>
              </w:rPr>
              <w:t>, audit trails, reconciliation</w:t>
            </w:r>
          </w:p>
        </w:tc>
      </w:tr>
      <w:tr w:rsidR="001F5ABA" w14:paraId="76DBDFC2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616D7822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Statistical &amp; Analytical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3FA6A384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Regression, anomaly detection, hypothesis testing, forecasting, variance decomposition, predictive maintenance, market sizing, root-cause analysis</w:t>
            </w:r>
          </w:p>
        </w:tc>
      </w:tr>
      <w:tr w:rsidR="001F5ABA" w14:paraId="4FE4125E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6C240963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Software Engineering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3D891B2B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Git/GitLab, Docker, REST API integration, code review, testing frameworks, infrastructure automation, Agile/Scrum</w:t>
            </w:r>
          </w:p>
        </w:tc>
      </w:tr>
      <w:tr w:rsidR="001F5ABA" w14:paraId="0D5E1A16" w14:textId="77777777"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0" w:type="dxa"/>
              <w:bottom w:w="40" w:type="dxa"/>
              <w:right w:w="80" w:type="dxa"/>
            </w:tcMar>
          </w:tcPr>
          <w:p w14:paraId="7BA18081" w14:textId="77777777" w:rsidR="001F5ABA" w:rsidRDefault="00000000">
            <w:pPr>
              <w:rPr>
                <w:sz w:val="18"/>
                <w:szCs w:val="18"/>
              </w:rPr>
            </w:pPr>
            <w:r>
              <w:rPr>
                <w:b/>
                <w:bCs/>
                <w:color w:val="1F3864"/>
                <w:sz w:val="18"/>
                <w:szCs w:val="18"/>
              </w:rPr>
              <w:t>Domain Expertise</w:t>
            </w:r>
          </w:p>
        </w:tc>
        <w:tc>
          <w:tcPr>
            <w:tcW w:w="7545" w:type="dxa"/>
            <w:tcBorders>
              <w:top w:val="nil"/>
              <w:left w:val="nil"/>
              <w:bottom w:val="nil"/>
              <w:right w:val="nil"/>
            </w:tcBorders>
            <w:tcMar>
              <w:top w:w="40" w:type="dxa"/>
              <w:left w:w="80" w:type="dxa"/>
              <w:bottom w:w="40" w:type="dxa"/>
              <w:right w:w="0" w:type="dxa"/>
            </w:tcMar>
          </w:tcPr>
          <w:p w14:paraId="7DCBC554" w14:textId="51EFEDCB" w:rsidR="001F5ABA" w:rsidRDefault="00000000">
            <w:pPr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Healthcare (HEDIS, Medicare/Medicaid, EPIC EHR), FinTech, Financial Planning &amp; Analysis (FP&amp;A), IoT &amp; asset analytics, </w:t>
            </w:r>
            <w:r w:rsidR="008A7A48">
              <w:rPr>
                <w:color w:val="000000"/>
                <w:sz w:val="18"/>
                <w:szCs w:val="18"/>
              </w:rPr>
              <w:t>pharmaceutical</w:t>
            </w:r>
            <w:r>
              <w:rPr>
                <w:color w:val="000000"/>
                <w:sz w:val="18"/>
                <w:szCs w:val="18"/>
              </w:rPr>
              <w:t xml:space="preserve"> analytics</w:t>
            </w:r>
          </w:p>
        </w:tc>
      </w:tr>
    </w:tbl>
    <w:p w14:paraId="6E1B6720" w14:textId="77777777" w:rsidR="001F5ABA" w:rsidRDefault="00000000">
      <w:pPr>
        <w:pBdr>
          <w:bottom w:val="single" w:sz="12" w:space="2" w:color="1F3864"/>
        </w:pBdr>
        <w:spacing w:before="180" w:after="60"/>
      </w:pPr>
      <w:r>
        <w:rPr>
          <w:b/>
          <w:bCs/>
          <w:color w:val="1F3864"/>
          <w:sz w:val="24"/>
          <w:szCs w:val="24"/>
        </w:rPr>
        <w:t>EDUCATION</w:t>
      </w:r>
    </w:p>
    <w:p w14:paraId="2C502C1D" w14:textId="4D364099" w:rsidR="001F5ABA" w:rsidRDefault="00000000">
      <w:pPr>
        <w:tabs>
          <w:tab w:val="right" w:pos="9360"/>
        </w:tabs>
        <w:spacing w:before="80" w:after="20"/>
      </w:pPr>
      <w:r>
        <w:rPr>
          <w:b/>
          <w:bCs/>
          <w:sz w:val="21"/>
          <w:szCs w:val="21"/>
        </w:rPr>
        <w:t xml:space="preserve">M.S. in Business / Data </w:t>
      </w:r>
      <w:r w:rsidR="008A7A48">
        <w:rPr>
          <w:b/>
          <w:bCs/>
          <w:sz w:val="21"/>
          <w:szCs w:val="21"/>
        </w:rPr>
        <w:t>Analytics</w:t>
      </w:r>
      <w:r w:rsidR="008A7A48">
        <w:t xml:space="preserve"> — California</w:t>
      </w:r>
      <w:r>
        <w:t xml:space="preserve"> State University, East Bay</w:t>
      </w:r>
      <w:r>
        <w:tab/>
      </w:r>
      <w:r>
        <w:rPr>
          <w:i/>
          <w:iCs/>
          <w:color w:val="2E2E2E"/>
        </w:rPr>
        <w:t>Dec 2022</w:t>
      </w:r>
    </w:p>
    <w:p w14:paraId="1AB9272F" w14:textId="30F44CD7" w:rsidR="001F5ABA" w:rsidRDefault="00000000">
      <w:pPr>
        <w:tabs>
          <w:tab w:val="right" w:pos="9360"/>
        </w:tabs>
        <w:spacing w:before="20" w:after="20"/>
      </w:pPr>
      <w:r>
        <w:rPr>
          <w:b/>
          <w:bCs/>
          <w:sz w:val="21"/>
          <w:szCs w:val="21"/>
        </w:rPr>
        <w:t xml:space="preserve">Post Graduate Diploma in Advanced </w:t>
      </w:r>
      <w:r w:rsidR="008A7A48">
        <w:rPr>
          <w:b/>
          <w:bCs/>
          <w:sz w:val="21"/>
          <w:szCs w:val="21"/>
        </w:rPr>
        <w:t>Computing</w:t>
      </w:r>
      <w:r w:rsidR="008A7A48">
        <w:t xml:space="preserve"> — University</w:t>
      </w:r>
      <w:r>
        <w:t xml:space="preserve"> of Pune</w:t>
      </w:r>
      <w:r>
        <w:tab/>
      </w:r>
      <w:r>
        <w:rPr>
          <w:i/>
          <w:iCs/>
          <w:color w:val="2E2E2E"/>
        </w:rPr>
        <w:t>Dec 2017</w:t>
      </w:r>
    </w:p>
    <w:p w14:paraId="4C20F6F6" w14:textId="4E351936" w:rsidR="001F5ABA" w:rsidRDefault="00000000">
      <w:pPr>
        <w:tabs>
          <w:tab w:val="right" w:pos="9360"/>
        </w:tabs>
        <w:spacing w:before="20" w:after="60"/>
      </w:pPr>
      <w:r>
        <w:rPr>
          <w:b/>
          <w:bCs/>
          <w:sz w:val="21"/>
          <w:szCs w:val="21"/>
        </w:rPr>
        <w:t xml:space="preserve">B.E. in Computer </w:t>
      </w:r>
      <w:r w:rsidR="008A7A48">
        <w:rPr>
          <w:b/>
          <w:bCs/>
          <w:sz w:val="21"/>
          <w:szCs w:val="21"/>
        </w:rPr>
        <w:t>Engineering</w:t>
      </w:r>
      <w:r w:rsidR="008A7A48">
        <w:t xml:space="preserve"> — University</w:t>
      </w:r>
      <w:r>
        <w:t xml:space="preserve"> of Pune</w:t>
      </w:r>
      <w:r>
        <w:tab/>
      </w:r>
      <w:r>
        <w:rPr>
          <w:i/>
          <w:iCs/>
          <w:color w:val="2E2E2E"/>
        </w:rPr>
        <w:t>Jun 2016</w:t>
      </w:r>
    </w:p>
    <w:sectPr w:rsidR="001F5ABA">
      <w:pgSz w:w="12240" w:h="15840"/>
      <w:pgMar w:top="864" w:right="1080" w:bottom="864" w:left="108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1" w:fontKey="{B6AC24E8-4C8F-4D74-9A59-22605F01923F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FC67D5D0-F3AD-4CC4-977C-62AC17ECD18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582E9598-5EE5-487B-AE3D-ABB5541CFCB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3E5E74"/>
    <w:multiLevelType w:val="multilevel"/>
    <w:tmpl w:val="08D64E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309A49DF"/>
    <w:multiLevelType w:val="multilevel"/>
    <w:tmpl w:val="73363A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3D8A0BC1"/>
    <w:multiLevelType w:val="multilevel"/>
    <w:tmpl w:val="08D64E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3D952D9D"/>
    <w:multiLevelType w:val="multilevel"/>
    <w:tmpl w:val="08D64E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" w15:restartNumberingAfterBreak="0">
    <w:nsid w:val="4B624418"/>
    <w:multiLevelType w:val="multilevel"/>
    <w:tmpl w:val="08D64E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5" w15:restartNumberingAfterBreak="0">
    <w:nsid w:val="58A46290"/>
    <w:multiLevelType w:val="multilevel"/>
    <w:tmpl w:val="08D64E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75226EBE"/>
    <w:multiLevelType w:val="multilevel"/>
    <w:tmpl w:val="08D64E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282805584">
    <w:abstractNumId w:val="6"/>
  </w:num>
  <w:num w:numId="2" w16cid:durableId="1088503693">
    <w:abstractNumId w:val="1"/>
  </w:num>
  <w:num w:numId="3" w16cid:durableId="2092579344">
    <w:abstractNumId w:val="3"/>
  </w:num>
  <w:num w:numId="4" w16cid:durableId="1854831089">
    <w:abstractNumId w:val="5"/>
  </w:num>
  <w:num w:numId="5" w16cid:durableId="1532693319">
    <w:abstractNumId w:val="0"/>
  </w:num>
  <w:num w:numId="6" w16cid:durableId="251016161">
    <w:abstractNumId w:val="2"/>
  </w:num>
  <w:num w:numId="7" w16cid:durableId="2588304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5ABA"/>
    <w:rsid w:val="000D68E8"/>
    <w:rsid w:val="00173856"/>
    <w:rsid w:val="001F0180"/>
    <w:rsid w:val="001F5ABA"/>
    <w:rsid w:val="00244327"/>
    <w:rsid w:val="002D31B0"/>
    <w:rsid w:val="003C140D"/>
    <w:rsid w:val="004D52B0"/>
    <w:rsid w:val="008A7A48"/>
    <w:rsid w:val="00B86C29"/>
    <w:rsid w:val="00BA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C14CDC"/>
  <w15:docId w15:val="{9046E375-A234-42E6-A905-8FD42C8E4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pBdr>
        <w:top w:val="nil"/>
        <w:left w:val="nil"/>
        <w:bottom w:val="nil"/>
        <w:right w:val="nil"/>
        <w:between w:val="nil"/>
      </w:pBdr>
      <w:outlineLvl w:val="0"/>
    </w:pPr>
    <w:rPr>
      <w:color w:val="2E74B5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1"/>
    </w:pPr>
    <w:rPr>
      <w:color w:val="2E74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2"/>
    </w:pPr>
    <w:rPr>
      <w:color w:val="1F4D78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3"/>
    </w:pPr>
    <w:rPr>
      <w:i/>
      <w:iCs/>
      <w:color w:val="2E74B5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4"/>
    </w:pPr>
    <w:rPr>
      <w:color w:val="2E74B5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outlineLvl w:val="5"/>
    </w:pPr>
    <w:rPr>
      <w:color w:val="1F4D7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pBdr>
        <w:top w:val="nil"/>
        <w:left w:val="nil"/>
        <w:bottom w:val="nil"/>
        <w:right w:val="nil"/>
        <w:between w:val="nil"/>
      </w:pBdr>
    </w:pPr>
    <w:rPr>
      <w:color w:val="000000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ListParagraph">
    <w:name w:val="List Paragraph"/>
    <w:basedOn w:val="Normal"/>
    <w:uiPriority w:val="34"/>
    <w:qFormat/>
    <w:rsid w:val="001738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github.com/sayalimahamulkar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2287</Words>
  <Characters>13042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</dc:creator>
  <cp:lastModifiedBy>MOHAMMED HAMEED KHAN</cp:lastModifiedBy>
  <cp:revision>3</cp:revision>
  <dcterms:created xsi:type="dcterms:W3CDTF">2026-05-04T15:14:00Z</dcterms:created>
  <dcterms:modified xsi:type="dcterms:W3CDTF">2026-05-04T15:25:00Z</dcterms:modified>
</cp:coreProperties>
</file>