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KEDAR GHATPANDE</w:t>
      </w:r>
    </w:p>
    <w:p>
      <w:pPr>
        <w:pStyle w:val="Heading2"/>
      </w:pPr>
      <w:r>
        <w:t xml:space="preserve">SENIOR QA AUTOMATION ENGINEER</w:t>
      </w:r>
    </w:p>
    <w:p>
      <w:pPr>
        <w:pStyle w:val="Normal"/>
      </w:pPr>
      <w:r>
        <w:t xml:space="preserve">+1 9253163686</w:t>
      </w:r>
      <w:r>
        <w:t xml:space="preserve"> | </w:t>
      </w:r>
      <w:hyperlink w:history="1" r:id="rIdaicm49il1v7ojzdw08oii">
        <w:r>
          <w:rPr>
            <w:rStyle w:val="Hyperlink"/>
          </w:rPr>
          <w:t xml:space="preserve">kedar.ghatpande@outlook.com</w:t>
        </w:r>
        <w:r>
          <w:t xml:space="preserve"> </w:t>
        </w:r>
      </w:hyperlink>
      <w:r>
        <w:t xml:space="preserve"> | </w:t>
      </w:r>
      <w:hyperlink w:history="1" r:id="rIdr3_0t2y9oh-cwfszguu93">
        <w:r>
          <w:rPr>
            <w:rStyle w:val="Hyperlink"/>
          </w:rPr>
          <w:t xml:space="preserve">https://www.linkedin.com/in/kedar-ghatpande</w:t>
        </w:r>
        <w:r>
          <w:t xml:space="preserve"> </w:t>
        </w:r>
      </w:hyperlink>
    </w:p>
    <w:p>
      <w:pPr>
        <w:pStyle w:val="AfterSectionPadding"/>
      </w:pPr>
    </w:p>
    <w:tbl>
      <w:tblPr>
        <w:tblW w:type="auto" w:w="10320"/>
        <w:tblBorders>
          <w:top w:val="single" w:color="2163ca" w:sz="1"/>
          <w:left w:val="none"/>
          <w:bottom w:val="single" w:color="2163ca" w:sz="1"/>
          <w:right w:val="none"/>
          <w:insideH w:val="none"/>
          <w:insideV w:val="none"/>
        </w:tblBorders>
        <w:tblLayout w:type="fixed"/>
      </w:tblPr>
      <w:tblGrid>
        <w:gridCol w:w="10320"/>
      </w:tblGrid>
      <w:tr>
        <w:tc>
          <w:tcPr>
            <w:tcMar>
              <w:left w:type="dxa" w:w="0"/>
            </w:tcMar>
          </w:tcPr>
          <w:p>
            <w:pPr>
              <w:pStyle w:val="Heading3"/>
            </w:pPr>
            <w:r>
              <w:t xml:space="preserve">PROFILE</w:t>
            </w:r>
          </w:p>
        </w:tc>
      </w:tr>
    </w:tbl>
    <w:p>
      <w:pPr>
        <w:pStyle w:val="AfterSectionNamePadding"/>
      </w:pPr>
    </w:p>
    <w:p>
      <w:r>
        <w:rPr>
          <w:b/>
          <w:bCs/>
          <w:i w:val="false"/>
          <w:iCs w:val="false"/>
          <w:strike w:val="false"/>
        </w:rPr>
        <w:t xml:space="preserve">QA Automation Leader | 15+ Years in Enterprise &amp; Mobile Testing | Test Framework Development </w:t>
      </w:r>
      <w:r>
        <w:br/>
        <w:t xml:space="preserve"/>
      </w:r>
      <w:r>
        <w:rPr>
          <w:b w:val="false"/>
          <w:bCs w:val="false"/>
          <w:i w:val="false"/>
          <w:iCs w:val="false"/>
          <w:strike w:val="false"/>
        </w:rPr>
        <w:t xml:space="preserve">Seasoned QA strategist with a proven record of building scalable automation for enterprise, fintech, and consumer apps. Trusted by Amazon and ICE to deliver robust, cross-platform QA frameworks that accelerate releases and elevate quality. Expert in iOS/Android/Web automation, API testing, CI/CD, and Agile delivery with a strong focus on mentoring teams and driving continuous improvement. </w:t>
      </w:r>
    </w:p>
    <w:p>
      <w:pPr>
        <w:pStyle w:val="AfterSectionPadding"/>
      </w:pPr>
    </w:p>
    <w:tbl>
      <w:tblPr>
        <w:tblW w:type="auto" w:w="10320"/>
        <w:tblBorders>
          <w:top w:val="single" w:color="2163ca" w:sz="1"/>
          <w:left w:val="none"/>
          <w:bottom w:val="single" w:color="2163ca" w:sz="1"/>
          <w:right w:val="none"/>
          <w:insideH w:val="none"/>
          <w:insideV w:val="none"/>
        </w:tblBorders>
        <w:tblLayout w:type="fixed"/>
      </w:tblPr>
      <w:tblGrid>
        <w:gridCol w:w="10320"/>
      </w:tblGrid>
      <w:tr>
        <w:tc>
          <w:tcPr>
            <w:tcMar>
              <w:left w:type="dxa" w:w="0"/>
            </w:tcMar>
          </w:tcPr>
          <w:p>
            <w:pPr>
              <w:pStyle w:val="Heading3"/>
            </w:pPr>
            <w:r>
              <w:t xml:space="preserve">CORE COMPETENCIES</w:t>
            </w:r>
          </w:p>
        </w:tc>
      </w:tr>
    </w:tbl>
    <w:p>
      <w:pPr>
        <w:pStyle w:val="AfterSectionNamePadding"/>
      </w:pPr>
    </w:p>
    <w:tbl>
      <w:tblPr>
        <w:tblW w:type="auto" w:w="1032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</w:tblPr>
      <w:tblGrid>
        <w:gridCol w:w="2580"/>
        <w:gridCol w:w="2580"/>
        <w:gridCol w:w="2580"/>
        <w:gridCol w:w="2580"/>
      </w:tblGrid>
      <w:tr>
        <w:tc>
          <w:p>
            <w:r>
              <w:t xml:space="preserve">REST Assured</w:t>
            </w:r>
          </w:p>
        </w:tc>
        <w:tc>
          <w:p>
            <w:r>
              <w:t xml:space="preserve">Appium</w:t>
            </w:r>
          </w:p>
        </w:tc>
        <w:tc>
          <w:p>
            <w:r>
              <w:t xml:space="preserve">ARKit</w:t>
            </w:r>
          </w:p>
        </w:tc>
        <w:tc>
          <w:p>
            <w:r>
              <w:t xml:space="preserve">AI &amp; LLMs </w:t>
            </w:r>
          </w:p>
        </w:tc>
      </w:tr>
      <w:tr>
        <w:tc>
          <w:p>
            <w:r>
              <w:t xml:space="preserve">XCUITest</w:t>
            </w:r>
          </w:p>
        </w:tc>
        <w:tc>
          <w:p>
            <w:r>
              <w:t xml:space="preserve">Java</w:t>
            </w:r>
          </w:p>
        </w:tc>
        <w:tc>
          <w:p>
            <w:r>
              <w:t xml:space="preserve">Python</w:t>
            </w:r>
          </w:p>
        </w:tc>
        <w:tc>
          <w:p>
            <w:r>
              <w:t xml:space="preserve">SQL</w:t>
            </w:r>
          </w:p>
        </w:tc>
      </w:tr>
      <w:tr>
        <w:tc>
          <w:p>
            <w:r>
              <w:t xml:space="preserve">CI/CD</w:t>
            </w:r>
          </w:p>
        </w:tc>
        <w:tc>
          <w:p>
            <w:r>
              <w:t xml:space="preserve">Jenkins</w:t>
            </w:r>
          </w:p>
        </w:tc>
        <w:tc>
          <w:p>
            <w:r>
              <w:t xml:space="preserve">Git</w:t>
            </w:r>
          </w:p>
        </w:tc>
        <w:tc>
          <w:p>
            <w:r>
              <w:t xml:space="preserve">TestNG</w:t>
            </w:r>
          </w:p>
        </w:tc>
      </w:tr>
      <w:tr>
        <w:tc>
          <w:p>
            <w:r>
              <w:t xml:space="preserve">BDD/Cucumber</w:t>
            </w:r>
          </w:p>
        </w:tc>
        <w:tc>
          <w:p>
            <w:r>
              <w:t xml:space="preserve">Selenium WebDriver</w:t>
            </w:r>
          </w:p>
        </w:tc>
        <w:tc>
          <w:p>
            <w:r>
              <w:t xml:space="preserve">Postman</w:t>
            </w:r>
          </w:p>
        </w:tc>
        <w:tc>
          <w:p>
            <w:r>
              <w:t xml:space="preserve">Agile</w:t>
            </w:r>
          </w:p>
        </w:tc>
      </w:tr>
    </w:tbl>
    <w:p>
      <w:pPr>
        <w:pStyle w:val="AfterSectionPadding"/>
      </w:pPr>
    </w:p>
    <w:tbl>
      <w:tblPr>
        <w:tblW w:type="auto" w:w="10320"/>
        <w:tblBorders>
          <w:top w:val="single" w:color="2163ca" w:sz="1"/>
          <w:left w:val="none"/>
          <w:bottom w:val="single" w:color="2163ca" w:sz="1"/>
          <w:right w:val="none"/>
          <w:insideH w:val="none"/>
          <w:insideV w:val="none"/>
        </w:tblBorders>
        <w:tblLayout w:type="fixed"/>
      </w:tblPr>
      <w:tblGrid>
        <w:gridCol w:w="10320"/>
      </w:tblGrid>
      <w:tr>
        <w:tc>
          <w:tcPr>
            <w:tcMar>
              <w:left w:type="dxa" w:w="0"/>
            </w:tcMar>
          </w:tcPr>
          <w:p>
            <w:pPr>
              <w:pStyle w:val="Heading3"/>
            </w:pPr>
            <w:r>
              <w:t xml:space="preserve">PROFESSIONAL EXPERIENCE</w:t>
            </w:r>
          </w:p>
        </w:tc>
      </w:tr>
    </w:tbl>
    <w:p>
      <w:pPr>
        <w:pStyle w:val="AfterSectionNamePadding"/>
      </w:pPr>
    </w:p>
    <w:p>
      <w:pPr>
        <w:pStyle w:val="Heading4"/>
        <w:tabs>
          <w:tab w:val="right" w:pos="10320"/>
        </w:tabs>
      </w:pPr>
      <w:r>
        <w:t xml:space="preserve">Quality Assurance Engineer II, Amazon</w:t>
      </w:r>
      <w:r>
        <w:t xml:space="preserve"> </w:t>
        <w:tab/>
        <w:t xml:space="preserve"> </w:t>
      </w:r>
      <w:r>
        <w:t xml:space="preserve">Aug 2022 — Present</w:t>
      </w:r>
    </w:p>
    <w:p>
      <w:pPr>
        <w:pStyle w:val="ListParagraph"/>
        <w:numPr>
          <w:ilvl w:val="0"/>
          <w:numId w:val="2"/>
        </w:numPr>
        <w:spacing w:line="240" w:before="0"/>
      </w:pPr>
      <w:r>
        <w:rPr>
          <w:b/>
          <w:bCs/>
          <w:i w:val="false"/>
          <w:iCs w:val="false"/>
          <w:sz w:val="18"/>
          <w:szCs w:val="18"/>
          <w:strike w:val="false"/>
        </w:rPr>
        <w:t xml:space="preserve">Led QA strategy for 20+ AR features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(e.g., </w:t>
      </w:r>
      <w:r>
        <w:rPr>
          <w:b w:val="false"/>
          <w:bCs w:val="false"/>
          <w:i/>
          <w:iCs/>
          <w:sz w:val="18"/>
          <w:szCs w:val="18"/>
          <w:strike w:val="false"/>
        </w:rPr>
        <w:t xml:space="preserve">View in Room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), boosting release efficiency by 30%. </w:t>
      </w:r>
    </w:p>
    <w:p>
      <w:pPr>
        <w:pStyle w:val="ListParagraph"/>
        <w:numPr>
          <w:ilvl w:val="0"/>
          <w:numId w:val="2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Migrated Android automation to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Java/Appium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, reducing manual regression by 60%. </w:t>
      </w:r>
    </w:p>
    <w:p>
      <w:pPr>
        <w:pStyle w:val="ListParagraph"/>
        <w:numPr>
          <w:ilvl w:val="0"/>
          <w:numId w:val="2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Developed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iOS automation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with Swift/XCUITest, cutting UI failures by 25%. </w:t>
      </w:r>
    </w:p>
    <w:p>
      <w:pPr>
        <w:pStyle w:val="ListParagraph"/>
        <w:numPr>
          <w:ilvl w:val="0"/>
          <w:numId w:val="2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Authored onboarding guides, test plans, and QA documentation adopted by 3 global teams. </w:t>
      </w:r>
    </w:p>
    <w:p>
      <w:pPr>
        <w:pStyle w:val="ListParagraph"/>
        <w:numPr>
          <w:ilvl w:val="0"/>
          <w:numId w:val="2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Applied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LLMs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for automated test case generation, improving test coverage and efficiency. </w:t>
      </w:r>
    </w:p>
    <w:p>
      <w:pPr>
        <w:pStyle w:val="ListParagraph"/>
        <w:numPr>
          <w:ilvl w:val="0"/>
          <w:numId w:val="2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Integrated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AI-driven tools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to summarize test results and identify root causes faster. </w:t>
      </w:r>
    </w:p>
    <w:p>
      <w:pPr>
        <w:pStyle w:val="ListParagraph"/>
        <w:numPr>
          <w:ilvl w:val="0"/>
          <w:numId w:val="2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Partnered with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ML teams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to enable AI-based visual validation for AR testing. </w:t>
      </w:r>
    </w:p>
    <w:p>
      <w:pPr>
        <w:pStyle w:val="ListParagraph"/>
        <w:numPr>
          <w:ilvl w:val="0"/>
          <w:numId w:val="2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Built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performance test pipelines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for Android app to track CPU, GPU and memory regressions. </w:t>
      </w:r>
    </w:p>
    <w:p>
      <w:pPr>
        <w:pStyle w:val="Normal"/>
        <w:spacing w:after="6"/>
      </w:pPr>
    </w:p>
    <w:p>
      <w:pPr>
        <w:pStyle w:val="Heading4"/>
        <w:tabs>
          <w:tab w:val="right" w:pos="10320"/>
        </w:tabs>
      </w:pPr>
      <w:r>
        <w:t xml:space="preserve">Staff QA Engineer, ICE Mortgage Technology</w:t>
      </w:r>
      <w:r>
        <w:t xml:space="preserve"> </w:t>
        <w:tab/>
        <w:t xml:space="preserve"> </w:t>
      </w:r>
      <w:r>
        <w:t xml:space="preserve">Mar 2019 — Aug 2022</w:t>
      </w:r>
    </w:p>
    <w:p>
      <w:pPr>
        <w:pStyle w:val="ListParagraph"/>
        <w:numPr>
          <w:ilvl w:val="0"/>
          <w:numId w:val="3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Developed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REST Assured–based API automation suite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, improving test coverage by 70%. </w:t>
      </w:r>
    </w:p>
    <w:p>
      <w:pPr>
        <w:pStyle w:val="ListParagraph"/>
        <w:numPr>
          <w:ilvl w:val="0"/>
          <w:numId w:val="3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Automated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UI testing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with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Selenium and Java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, reducing manual regression effort by 60%. </w:t>
      </w:r>
    </w:p>
    <w:p>
      <w:pPr>
        <w:pStyle w:val="ListParagraph"/>
        <w:numPr>
          <w:ilvl w:val="0"/>
          <w:numId w:val="3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Served as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onsite QA lead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, managing cross-functional and offshore automation teams. </w:t>
      </w:r>
    </w:p>
    <w:p>
      <w:pPr>
        <w:pStyle w:val="Normal"/>
        <w:spacing w:after="6"/>
      </w:pPr>
    </w:p>
    <w:p>
      <w:pPr>
        <w:pStyle w:val="Heading4"/>
        <w:tabs>
          <w:tab w:val="right" w:pos="10320"/>
        </w:tabs>
      </w:pPr>
      <w:r>
        <w:t xml:space="preserve">Senior QA Engineer, Xoriant Corp (Client: Ellie Mae)</w:t>
      </w:r>
      <w:r>
        <w:t xml:space="preserve"> </w:t>
        <w:tab/>
        <w:t xml:space="preserve"> </w:t>
      </w:r>
      <w:r>
        <w:t xml:space="preserve">Sep 2014 — Mar 2019</w:t>
      </w:r>
    </w:p>
    <w:p>
      <w:pPr>
        <w:pStyle w:val="ListParagraph"/>
        <w:numPr>
          <w:ilvl w:val="0"/>
          <w:numId w:val="4"/>
        </w:numPr>
        <w:spacing w:line="240" w:before="0"/>
      </w:pPr>
      <w:r>
        <w:rPr>
          <w:b/>
          <w:bCs/>
          <w:i w:val="false"/>
          <w:iCs w:val="false"/>
          <w:sz w:val="18"/>
          <w:szCs w:val="18"/>
          <w:strike w:val="false"/>
        </w:rPr>
        <w:t xml:space="preserve">Developed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and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enhanced Java-based automation frameworks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, improving test efficiency and maintainability. </w:t>
      </w:r>
    </w:p>
    <w:p>
      <w:pPr>
        <w:pStyle w:val="ListParagraph"/>
        <w:numPr>
          <w:ilvl w:val="0"/>
          <w:numId w:val="4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Executed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UAT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and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regression testing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across multiple environments to ensure software quality and release stability. </w:t>
      </w:r>
    </w:p>
    <w:p>
      <w:pPr>
        <w:pStyle w:val="Normal"/>
        <w:spacing w:after="6"/>
      </w:pPr>
    </w:p>
    <w:p>
      <w:pPr>
        <w:pStyle w:val="Heading4"/>
        <w:tabs>
          <w:tab w:val="right" w:pos="10320"/>
        </w:tabs>
      </w:pPr>
      <w:r>
        <w:t xml:space="preserve">QA Engineer, Spring CT</w:t>
      </w:r>
      <w:r>
        <w:t xml:space="preserve"> </w:t>
        <w:tab/>
        <w:t xml:space="preserve"> </w:t>
      </w:r>
      <w:r>
        <w:t xml:space="preserve">Aug 2011 — Sep 2014</w:t>
      </w:r>
    </w:p>
    <w:p>
      <w:pPr>
        <w:pStyle w:val="ListParagraph"/>
        <w:numPr>
          <w:ilvl w:val="0"/>
          <w:numId w:val="5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Built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Android automation framework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for OEM device APIs and antivirus applications, implementing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data-driven test strategies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and robust test harnesses to enhance coverage and reliability. </w:t>
      </w:r>
    </w:p>
    <w:p>
      <w:pPr>
        <w:pStyle w:val="Normal"/>
        <w:spacing w:after="6"/>
      </w:pPr>
    </w:p>
    <w:p>
      <w:pPr>
        <w:pStyle w:val="Heading4"/>
        <w:tabs>
          <w:tab w:val="right" w:pos="10320"/>
        </w:tabs>
      </w:pPr>
      <w:r>
        <w:t xml:space="preserve">QA Engineer, BMC Software</w:t>
      </w:r>
      <w:r>
        <w:t xml:space="preserve"> </w:t>
        <w:tab/>
        <w:t xml:space="preserve"> </w:t>
      </w:r>
      <w:r>
        <w:t xml:space="preserve">Mar 2010 — Aug 2011</w:t>
      </w:r>
    </w:p>
    <w:p>
      <w:pPr>
        <w:pStyle w:val="ListParagraph"/>
        <w:numPr>
          <w:ilvl w:val="0"/>
          <w:numId w:val="6"/>
        </w:numPr>
        <w:spacing w:line="240" w:before="0"/>
      </w:pP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Developed and maintained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C# automation scripts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for the </w:t>
      </w:r>
      <w:r>
        <w:rPr>
          <w:b w:val="false"/>
          <w:bCs w:val="false"/>
          <w:i/>
          <w:iCs/>
          <w:sz w:val="18"/>
          <w:szCs w:val="18"/>
          <w:strike w:val="false"/>
        </w:rPr>
        <w:t xml:space="preserve">Remedy ITSM Suite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, managing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test cases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,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test plans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, and </w:t>
      </w:r>
      <w:r>
        <w:rPr>
          <w:b/>
          <w:bCs/>
          <w:i w:val="false"/>
          <w:iCs w:val="false"/>
          <w:sz w:val="18"/>
          <w:szCs w:val="18"/>
          <w:strike w:val="false"/>
        </w:rPr>
        <w:t xml:space="preserve">nightly regression executions </w:t>
      </w:r>
      <w:r>
        <w:rPr>
          <w:b w:val="false"/>
          <w:bCs w:val="false"/>
          <w:i w:val="false"/>
          <w:iCs w:val="false"/>
          <w:sz w:val="18"/>
          <w:szCs w:val="18"/>
          <w:strike w:val="false"/>
        </w:rPr>
        <w:t xml:space="preserve">for consistent product quality. </w:t>
      </w:r>
    </w:p>
    <w:p>
      <w:pPr>
        <w:pStyle w:val="AfterSectionPadding"/>
      </w:pPr>
    </w:p>
    <w:tbl>
      <w:tblPr>
        <w:tblW w:type="auto" w:w="10320"/>
        <w:tblBorders>
          <w:top w:val="single" w:color="2163ca" w:sz="1"/>
          <w:left w:val="none"/>
          <w:bottom w:val="single" w:color="2163ca" w:sz="1"/>
          <w:right w:val="none"/>
          <w:insideH w:val="none"/>
          <w:insideV w:val="none"/>
        </w:tblBorders>
        <w:tblLayout w:type="fixed"/>
      </w:tblPr>
      <w:tblGrid>
        <w:gridCol w:w="10320"/>
      </w:tblGrid>
      <w:tr>
        <w:tc>
          <w:tcPr>
            <w:tcMar>
              <w:left w:type="dxa" w:w="0"/>
            </w:tcMar>
          </w:tcPr>
          <w:p>
            <w:pPr>
              <w:pStyle w:val="Heading3"/>
            </w:pPr>
            <w:r>
              <w:t xml:space="preserve">EDUCATION</w:t>
            </w:r>
          </w:p>
        </w:tc>
      </w:tr>
    </w:tbl>
    <w:p>
      <w:pPr>
        <w:pStyle w:val="AfterSectionNamePadding"/>
      </w:pPr>
    </w:p>
    <w:p>
      <w:pPr>
        <w:pStyle w:val="Heading4"/>
        <w:tabs>
          <w:tab w:val="right" w:pos="10320"/>
        </w:tabs>
      </w:pPr>
      <w:r>
        <w:t xml:space="preserve">MSc. Computer Science</w:t>
      </w:r>
      <w:r>
        <w:t xml:space="preserve"> </w:t>
        <w:tab/>
        <w:t xml:space="preserve"> </w:t>
      </w:r>
      <w:r>
        <w:t xml:space="preserve">Jul 2008 — Jun 2010</w:t>
      </w:r>
    </w:p>
    <w:p>
      <w:r>
        <w:t xml:space="preserve">University of Pune</w:t>
      </w:r>
    </w:p>
    <w:p>
      <w:pPr>
        <w:pStyle w:val="Normal"/>
        <w:spacing w:after="6"/>
      </w:pPr>
    </w:p>
    <w:p>
      <w:pPr>
        <w:pStyle w:val="Heading4"/>
        <w:tabs>
          <w:tab w:val="right" w:pos="10320"/>
        </w:tabs>
      </w:pPr>
      <w:r>
        <w:t xml:space="preserve">BSc. Computer Science</w:t>
      </w:r>
      <w:r>
        <w:t xml:space="preserve"> </w:t>
        <w:tab/>
        <w:t xml:space="preserve"> </w:t>
      </w:r>
      <w:r>
        <w:t xml:space="preserve">Jun 2005 — Jun 2008</w:t>
      </w:r>
    </w:p>
    <w:p>
      <w:r>
        <w:t xml:space="preserve">University of Pune</w:t>
      </w:r>
    </w:p>
    <w:p>
      <w:pPr>
        <w:pStyle w:val="AfterSectionPadding"/>
      </w:pPr>
    </w:p>
    <w:sectPr>
      <w:pgSz w:w="11952" w:h="16848" w:orient="portrait"/>
      <w:pgMar w:top="800" w:right="800" w:bottom="800" w:left="800" w:header="0" w:footer="0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431" w:hanging="215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31" w:hanging="144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Normal">
    <w:name w:val="Normal"/>
    <w:pPr>
      <w:spacing w:line="288"/>
    </w:pPr>
    <w:rPr>
      <w:color w:val="1E2532"/>
      <w:sz w:val="20"/>
      <w:szCs w:val="20"/>
      <w:rFonts w:ascii="Open Sans" w:cs="Open Sans" w:eastAsia="Open Sans" w:hAnsi="Open Sans"/>
    </w:rPr>
  </w:style>
  <w:style w:type="paragraph" w:styleId="Heading1">
    <w:name w:val="Heading 1"/>
    <w:basedOn w:val="Normal"/>
    <w:pPr>
      <w:spacing w:after="120"/>
    </w:pPr>
    <w:rPr>
      <w:b/>
      <w:bCs/>
      <w:color w:val="2163ca"/>
      <w:sz w:val="48"/>
      <w:szCs w:val="48"/>
    </w:rPr>
  </w:style>
  <w:style w:type="paragraph" w:styleId="Heading2">
    <w:name w:val="Heading 2"/>
    <w:basedOn w:val="Normal"/>
    <w:pPr>
      <w:spacing w:after="40"/>
    </w:pPr>
    <w:rPr>
      <w:b/>
      <w:bCs/>
      <w:sz w:val="32"/>
      <w:szCs w:val="32"/>
    </w:rPr>
  </w:style>
  <w:style w:type="paragraph" w:styleId="Heading3">
    <w:name w:val="Heading 3"/>
    <w:basedOn w:val="Normal"/>
    <w:pPr>
      <w:spacing w:before="40"/>
    </w:pPr>
    <w:rPr>
      <w:b/>
      <w:bCs/>
      <w:color w:val="2163ca"/>
      <w:sz w:val="24"/>
      <w:szCs w:val="24"/>
    </w:rPr>
  </w:style>
  <w:style w:type="paragraph" w:styleId="Heading4">
    <w:name w:val="Heading 4"/>
    <w:basedOn w:val="Normal"/>
    <w:pPr>
      <w:spacing w:line="360" w:after="2"/>
    </w:pPr>
    <w:rPr>
      <w:b/>
      <w:bCs/>
      <w:sz w:val="20"/>
      <w:szCs w:val="20"/>
    </w:rPr>
  </w:style>
  <w:style w:type="paragraph" w:styleId="CardText">
    <w:name w:val="Card Text"/>
    <w:basedOn w:val="Normal"/>
    <w:rPr>
      <w:sz w:val="18"/>
      <w:szCs w:val="18"/>
    </w:rPr>
  </w:style>
  <w:style w:type="paragraph" w:styleId="AfterSectionNamePadding">
    <w:name w:val="After Section Name Padding"/>
    <w:basedOn w:val="Normal"/>
    <w:rPr>
      <w:sz w:val="12"/>
      <w:szCs w:val="12"/>
    </w:rPr>
  </w:style>
  <w:style w:type="paragraph" w:styleId="AfterSectionPadding">
    <w:name w:val="After Section Padding"/>
    <w:basedOn w:val="Normal"/>
    <w:rPr>
      <w:sz w:val="28"/>
      <w:szCs w:val="28"/>
    </w:rPr>
  </w:style>
  <w:style w:type="paragraph" w:styleId="AfterCardPadding">
    <w:name w:val="After Card Padding"/>
    <w:basedOn w:val="Normal"/>
    <w:rPr>
      <w:sz w:val="12"/>
      <w:szCs w:val="12"/>
    </w:rPr>
  </w:style>
  <w:style w:type="character" w:styleId="Hyperlink">
    <w:name w:val="Hyperlink"/>
    <w:basedOn w:val="Normal"/>
    <w:uiPriority w:val="99"/>
    <w:unhideWhenUsed/>
    <w:rPr>
      <w:u w:val="none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aicm49il1v7ojzdw08oii" Type="http://schemas.openxmlformats.org/officeDocument/2006/relationships/hyperlink" Target="mailto:kedar.ghatpande@outlook.com" TargetMode="External"/><Relationship Id="rIdr3_0t2y9oh-cwfszguu93" Type="http://schemas.openxmlformats.org/officeDocument/2006/relationships/hyperlink" Target="https://www.linkedin.com/in/kedar-ghatpande" TargetMode="Externa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2025-11-01T01:35:06.042Z</dcterms:created>
  <dcterms:modified xsi:type="dcterms:W3CDTF">2025-11-01T01:35:06.042Z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