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85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0"/>
        <w:gridCol w:w="5130"/>
      </w:tblGrid>
      <w:tr w:rsidR="00894BC6" w:rsidRPr="001F12AD" w14:paraId="02FCD5B4" w14:textId="77777777" w:rsidTr="00DF6024">
        <w:trPr>
          <w:trHeight w:val="125"/>
        </w:trPr>
        <w:tc>
          <w:tcPr>
            <w:tcW w:w="11070" w:type="dxa"/>
            <w:gridSpan w:val="2"/>
            <w:shd w:val="clear" w:color="auto" w:fill="0070C0"/>
          </w:tcPr>
          <w:p w14:paraId="33A60439" w14:textId="77777777" w:rsidR="00894BC6" w:rsidRPr="001F12AD" w:rsidRDefault="00894BC6" w:rsidP="00AF00F9">
            <w:pPr>
              <w:rPr>
                <w:rFonts w:ascii="Aptos" w:hAnsi="Aptos" w:cs="Poppins"/>
                <w:color w:val="000000" w:themeColor="text1"/>
                <w:sz w:val="10"/>
                <w:szCs w:val="10"/>
              </w:rPr>
            </w:pPr>
          </w:p>
        </w:tc>
      </w:tr>
      <w:tr w:rsidR="00894BC6" w:rsidRPr="001F12AD" w14:paraId="26A1964D" w14:textId="77777777" w:rsidTr="00DF6024">
        <w:trPr>
          <w:trHeight w:val="720"/>
        </w:trPr>
        <w:tc>
          <w:tcPr>
            <w:tcW w:w="5940" w:type="dxa"/>
            <w:shd w:val="clear" w:color="auto" w:fill="F2F7FC"/>
            <w:vAlign w:val="center"/>
          </w:tcPr>
          <w:p w14:paraId="389F0972" w14:textId="77777777" w:rsidR="00894BC6" w:rsidRPr="001F12AD" w:rsidRDefault="00894BC6" w:rsidP="00AF00F9">
            <w:pPr>
              <w:spacing w:line="276" w:lineRule="auto"/>
              <w:ind w:left="227"/>
              <w:rPr>
                <w:rFonts w:ascii="Aptos" w:eastAsia="Noto Serif JP" w:hAnsi="Aptos" w:cs="Noto Serif"/>
                <w:b/>
                <w:bCs/>
                <w:color w:val="000000" w:themeColor="text1"/>
                <w:sz w:val="48"/>
                <w:szCs w:val="48"/>
              </w:rPr>
            </w:pPr>
            <w:r w:rsidRPr="001F12AD">
              <w:rPr>
                <w:rFonts w:ascii="Aptos" w:eastAsia="Noto Serif JP" w:hAnsi="Aptos" w:cs="Noto Serif"/>
                <w:b/>
                <w:bCs/>
                <w:color w:val="000000" w:themeColor="text1"/>
                <w:sz w:val="48"/>
                <w:szCs w:val="48"/>
              </w:rPr>
              <w:t xml:space="preserve">SUSHANT KUMAR </w:t>
            </w:r>
          </w:p>
          <w:p w14:paraId="483A36F4" w14:textId="3DE8B390" w:rsidR="00894BC6" w:rsidRPr="001F12AD" w:rsidRDefault="00E96450" w:rsidP="00AF00F9">
            <w:pPr>
              <w:spacing w:line="276" w:lineRule="auto"/>
              <w:ind w:left="227"/>
              <w:rPr>
                <w:rFonts w:ascii="Aptos" w:hAnsi="Aptos" w:cs="Poppins"/>
                <w:color w:val="000000" w:themeColor="text1"/>
              </w:rPr>
            </w:pPr>
            <w:r w:rsidRPr="001F12AD">
              <w:rPr>
                <w:rFonts w:ascii="Aptos" w:hAnsi="Aptos" w:cs="Poppins"/>
                <w:color w:val="000000" w:themeColor="text1"/>
                <w:sz w:val="28"/>
                <w:szCs w:val="28"/>
              </w:rPr>
              <w:t>D</w:t>
            </w:r>
            <w:r w:rsidR="003817F2" w:rsidRPr="001F12AD">
              <w:rPr>
                <w:rFonts w:ascii="Aptos" w:hAnsi="Aptos" w:cs="Poppins"/>
                <w:color w:val="000000" w:themeColor="text1"/>
                <w:sz w:val="28"/>
                <w:szCs w:val="28"/>
              </w:rPr>
              <w:t xml:space="preserve">ata </w:t>
            </w:r>
            <w:r w:rsidR="007444FB">
              <w:rPr>
                <w:rFonts w:ascii="Aptos" w:hAnsi="Aptos" w:cs="Poppins"/>
                <w:color w:val="000000" w:themeColor="text1"/>
                <w:sz w:val="28"/>
                <w:szCs w:val="28"/>
              </w:rPr>
              <w:t>Governance</w:t>
            </w:r>
            <w:r w:rsidR="00F92D06">
              <w:rPr>
                <w:rFonts w:ascii="Aptos" w:hAnsi="Aptos" w:cs="Poppins"/>
                <w:color w:val="000000" w:themeColor="text1"/>
                <w:sz w:val="28"/>
                <w:szCs w:val="28"/>
              </w:rPr>
              <w:t>,</w:t>
            </w:r>
            <w:r w:rsidR="009F421D">
              <w:rPr>
                <w:rFonts w:ascii="Aptos" w:hAnsi="Aptos" w:cs="Poppins"/>
                <w:color w:val="000000" w:themeColor="text1"/>
                <w:sz w:val="28"/>
                <w:szCs w:val="28"/>
              </w:rPr>
              <w:t xml:space="preserve"> </w:t>
            </w:r>
            <w:r w:rsidR="007444FB">
              <w:rPr>
                <w:rFonts w:ascii="Aptos" w:hAnsi="Aptos" w:cs="Poppins"/>
                <w:color w:val="000000" w:themeColor="text1"/>
                <w:sz w:val="28"/>
                <w:szCs w:val="28"/>
              </w:rPr>
              <w:t xml:space="preserve">Data </w:t>
            </w:r>
            <w:proofErr w:type="spellStart"/>
            <w:r w:rsidR="007444FB">
              <w:rPr>
                <w:rFonts w:ascii="Aptos" w:hAnsi="Aptos" w:cs="Poppins"/>
                <w:color w:val="000000" w:themeColor="text1"/>
                <w:sz w:val="28"/>
                <w:szCs w:val="28"/>
              </w:rPr>
              <w:t>Catalog</w:t>
            </w:r>
            <w:proofErr w:type="spellEnd"/>
            <w:r w:rsidR="00F92D06">
              <w:rPr>
                <w:rFonts w:ascii="Aptos" w:hAnsi="Aptos" w:cs="Poppins"/>
                <w:color w:val="000000" w:themeColor="text1"/>
                <w:sz w:val="28"/>
                <w:szCs w:val="28"/>
              </w:rPr>
              <w:t>,</w:t>
            </w:r>
            <w:r w:rsidR="009F421D">
              <w:rPr>
                <w:rFonts w:ascii="Aptos" w:hAnsi="Aptos" w:cs="Poppins"/>
                <w:color w:val="000000" w:themeColor="text1"/>
                <w:sz w:val="28"/>
                <w:szCs w:val="28"/>
              </w:rPr>
              <w:t xml:space="preserve"> </w:t>
            </w:r>
            <w:r w:rsidR="00F92D06">
              <w:rPr>
                <w:rFonts w:ascii="Aptos" w:hAnsi="Aptos" w:cs="Poppins"/>
                <w:color w:val="000000" w:themeColor="text1"/>
                <w:sz w:val="28"/>
                <w:szCs w:val="28"/>
              </w:rPr>
              <w:t>MDM</w:t>
            </w:r>
            <w:r w:rsidR="007444FB">
              <w:rPr>
                <w:rFonts w:ascii="Aptos" w:hAnsi="Aptos" w:cs="Poppins"/>
                <w:color w:val="000000" w:themeColor="text1"/>
                <w:sz w:val="28"/>
                <w:szCs w:val="28"/>
              </w:rPr>
              <w:t xml:space="preserve"> </w:t>
            </w:r>
            <w:r w:rsidR="00F92D06">
              <w:rPr>
                <w:rFonts w:ascii="Aptos" w:hAnsi="Aptos" w:cs="Poppins"/>
                <w:color w:val="000000" w:themeColor="text1"/>
                <w:sz w:val="28"/>
                <w:szCs w:val="28"/>
              </w:rPr>
              <w:t>Lead</w:t>
            </w:r>
          </w:p>
        </w:tc>
        <w:tc>
          <w:tcPr>
            <w:tcW w:w="5130" w:type="dxa"/>
            <w:shd w:val="clear" w:color="auto" w:fill="F2F7FC"/>
            <w:vAlign w:val="center"/>
          </w:tcPr>
          <w:p w14:paraId="7C5B05A1" w14:textId="559D8B69" w:rsidR="00894BC6" w:rsidRPr="00DF6024" w:rsidRDefault="00894BC6" w:rsidP="00AF00F9">
            <w:pPr>
              <w:spacing w:line="360" w:lineRule="auto"/>
              <w:ind w:right="227"/>
              <w:jc w:val="right"/>
              <w:rPr>
                <w:rFonts w:ascii="Aptos" w:hAnsi="Aptos" w:cs="Poppins"/>
                <w:color w:val="000000" w:themeColor="text1"/>
                <w:sz w:val="20"/>
                <w:szCs w:val="20"/>
              </w:rPr>
            </w:pPr>
            <w:r w:rsidRPr="00DF6024"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  <w:t>Phone:</w:t>
            </w:r>
            <w:r w:rsidR="00822B30">
              <w:rPr>
                <w:rFonts w:ascii="Aptos" w:hAnsi="Aptos" w:cs="Poppins"/>
                <w:color w:val="000000" w:themeColor="text1"/>
                <w:sz w:val="20"/>
                <w:szCs w:val="20"/>
              </w:rPr>
              <w:t xml:space="preserve"> 720-927-4613</w:t>
            </w:r>
            <w:bookmarkStart w:id="0" w:name="_GoBack"/>
            <w:bookmarkEnd w:id="0"/>
          </w:p>
          <w:p w14:paraId="4AF3ED45" w14:textId="6D9F2009" w:rsidR="00894BC6" w:rsidRPr="00DF6024" w:rsidRDefault="00894BC6" w:rsidP="00AF00F9">
            <w:pPr>
              <w:spacing w:line="360" w:lineRule="auto"/>
              <w:ind w:right="227"/>
              <w:jc w:val="right"/>
              <w:rPr>
                <w:rFonts w:ascii="Aptos" w:hAnsi="Aptos" w:cs="Poppins"/>
                <w:color w:val="000000" w:themeColor="text1"/>
                <w:sz w:val="20"/>
                <w:szCs w:val="20"/>
              </w:rPr>
            </w:pPr>
            <w:r w:rsidRPr="00DF6024"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  <w:t>Email:</w:t>
            </w:r>
            <w:r w:rsidR="00D228D2">
              <w:rPr>
                <w:rFonts w:ascii="Aptos" w:hAnsi="Aptos" w:cs="Poppins"/>
                <w:color w:val="000000" w:themeColor="text1"/>
                <w:sz w:val="20"/>
                <w:szCs w:val="20"/>
              </w:rPr>
              <w:t xml:space="preserve"> msatya@quantomtech.com</w:t>
            </w:r>
          </w:p>
          <w:p w14:paraId="7D6B529C" w14:textId="1F3E2042" w:rsidR="00894BC6" w:rsidRPr="00DF6024" w:rsidRDefault="00894BC6" w:rsidP="00AF00F9">
            <w:pPr>
              <w:spacing w:line="360" w:lineRule="auto"/>
              <w:ind w:right="227"/>
              <w:jc w:val="right"/>
              <w:rPr>
                <w:rFonts w:ascii="Aptos" w:hAnsi="Aptos" w:cs="Poppins"/>
                <w:color w:val="000000" w:themeColor="text1"/>
                <w:sz w:val="20"/>
                <w:szCs w:val="20"/>
              </w:rPr>
            </w:pPr>
            <w:r w:rsidRPr="00DF6024"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  <w:t>LinkedIn:</w:t>
            </w:r>
            <w:r w:rsidRPr="00DF6024">
              <w:rPr>
                <w:rFonts w:ascii="Aptos" w:hAnsi="Aptos" w:cs="Poppins"/>
                <w:color w:val="000000" w:themeColor="text1"/>
                <w:sz w:val="20"/>
                <w:szCs w:val="20"/>
              </w:rPr>
              <w:t xml:space="preserve"> </w:t>
            </w:r>
            <w:hyperlink r:id="rId6" w:history="1">
              <w:r w:rsidR="0064653E" w:rsidRPr="00DF6024">
                <w:rPr>
                  <w:rStyle w:val="Hyperlink"/>
                  <w:rFonts w:ascii="Aptos" w:hAnsi="Aptos" w:cs="Poppins"/>
                  <w:sz w:val="20"/>
                  <w:szCs w:val="20"/>
                </w:rPr>
                <w:t>www.linkedin.com/in/sushant-kumar-x14</w:t>
              </w:r>
            </w:hyperlink>
          </w:p>
          <w:p w14:paraId="0AE24C9B" w14:textId="303E9495" w:rsidR="0064653E" w:rsidRPr="001F12AD" w:rsidRDefault="009F1BFA" w:rsidP="00AF00F9">
            <w:pPr>
              <w:spacing w:line="360" w:lineRule="auto"/>
              <w:ind w:right="227"/>
              <w:jc w:val="right"/>
              <w:rPr>
                <w:rFonts w:ascii="Aptos" w:hAnsi="Aptos" w:cs="Poppins"/>
                <w:color w:val="000000" w:themeColor="text1"/>
              </w:rPr>
            </w:pPr>
            <w:r w:rsidRPr="00DF6024"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  <w:t>City:</w:t>
            </w:r>
            <w:r w:rsidRPr="00DF6024">
              <w:rPr>
                <w:rFonts w:ascii="Aptos" w:hAnsi="Aptos" w:cs="Poppins"/>
                <w:color w:val="000000" w:themeColor="text1"/>
                <w:sz w:val="20"/>
                <w:szCs w:val="20"/>
              </w:rPr>
              <w:t xml:space="preserve"> </w:t>
            </w:r>
            <w:r w:rsidR="0064653E" w:rsidRPr="00DF6024">
              <w:rPr>
                <w:rFonts w:ascii="Aptos" w:hAnsi="Aptos" w:cs="Poppins"/>
                <w:color w:val="000000" w:themeColor="text1"/>
                <w:sz w:val="20"/>
                <w:szCs w:val="20"/>
              </w:rPr>
              <w:t>Dallas, TX</w:t>
            </w:r>
          </w:p>
        </w:tc>
      </w:tr>
      <w:tr w:rsidR="00894BC6" w:rsidRPr="001F12AD" w14:paraId="1749346F" w14:textId="77777777" w:rsidTr="00DF6024">
        <w:trPr>
          <w:trHeight w:val="144"/>
        </w:trPr>
        <w:tc>
          <w:tcPr>
            <w:tcW w:w="11070" w:type="dxa"/>
            <w:gridSpan w:val="2"/>
            <w:shd w:val="clear" w:color="auto" w:fill="auto"/>
          </w:tcPr>
          <w:p w14:paraId="200FC019" w14:textId="77777777" w:rsidR="00894BC6" w:rsidRPr="001F12AD" w:rsidRDefault="00894BC6" w:rsidP="00AF00F9">
            <w:pPr>
              <w:rPr>
                <w:rFonts w:ascii="Aptos" w:hAnsi="Aptos" w:cs="Poppins"/>
                <w:color w:val="000000" w:themeColor="text1"/>
                <w:sz w:val="16"/>
                <w:szCs w:val="16"/>
              </w:rPr>
            </w:pPr>
          </w:p>
        </w:tc>
      </w:tr>
      <w:tr w:rsidR="00B75562" w:rsidRPr="001F12AD" w14:paraId="7132296A" w14:textId="77777777" w:rsidTr="00DF6024">
        <w:trPr>
          <w:trHeight w:val="752"/>
        </w:trPr>
        <w:tc>
          <w:tcPr>
            <w:tcW w:w="11070" w:type="dxa"/>
            <w:gridSpan w:val="2"/>
            <w:shd w:val="clear" w:color="auto" w:fill="auto"/>
            <w:vAlign w:val="center"/>
          </w:tcPr>
          <w:p w14:paraId="6E6D4663" w14:textId="651DA2B2" w:rsidR="00C63E4C" w:rsidRPr="001F12AD" w:rsidRDefault="00C63E4C" w:rsidP="00C92893">
            <w:pPr>
              <w:ind w:right="172"/>
              <w:jc w:val="both"/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</w:pPr>
            <w:r w:rsidRPr="00C63E4C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 xml:space="preserve">Data Management Leader with </w:t>
            </w:r>
            <w:r w:rsidRPr="00C63E4C">
              <w:rPr>
                <w:rFonts w:ascii="Aptos" w:hAnsi="Aptos" w:cs="Open Sans"/>
                <w:b/>
                <w:bCs/>
                <w:color w:val="262626" w:themeColor="text1" w:themeTint="D9"/>
                <w:sz w:val="18"/>
                <w:szCs w:val="18"/>
              </w:rPr>
              <w:t>14+ years</w:t>
            </w:r>
            <w:r w:rsidRPr="00C63E4C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 xml:space="preserve"> of </w:t>
            </w:r>
            <w:r w:rsidRPr="00C63E4C">
              <w:rPr>
                <w:rFonts w:ascii="Aptos" w:hAnsi="Aptos" w:cs="Open Sans"/>
                <w:b/>
                <w:bCs/>
                <w:color w:val="262626" w:themeColor="text1" w:themeTint="D9"/>
                <w:sz w:val="18"/>
                <w:szCs w:val="18"/>
              </w:rPr>
              <w:t>consulting and banking</w:t>
            </w:r>
            <w:r w:rsidRPr="00C63E4C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 xml:space="preserve"> experience across </w:t>
            </w:r>
            <w:r w:rsidRPr="00C63E4C">
              <w:rPr>
                <w:rFonts w:ascii="Aptos" w:hAnsi="Aptos" w:cs="Open Sans"/>
                <w:b/>
                <w:bCs/>
                <w:color w:val="262626" w:themeColor="text1" w:themeTint="D9"/>
                <w:sz w:val="18"/>
                <w:szCs w:val="18"/>
              </w:rPr>
              <w:t>Citi, Deloitte, and Infosys</w:t>
            </w:r>
            <w:r w:rsidRPr="00C63E4C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 xml:space="preserve">, delivering enterprise MDM, data governance, metadata, and </w:t>
            </w:r>
            <w:proofErr w:type="spellStart"/>
            <w:r w:rsidRPr="00C63E4C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>catalog</w:t>
            </w:r>
            <w:proofErr w:type="spellEnd"/>
            <w:r w:rsidRPr="00C63E4C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 xml:space="preserve"> solutions. Trusted advisor supporting client proposals, RFP responses, and executive presentations, with hands-on expertise in </w:t>
            </w:r>
            <w:proofErr w:type="spellStart"/>
            <w:r w:rsidR="00C64B7E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>Informatica</w:t>
            </w:r>
            <w:proofErr w:type="spellEnd"/>
            <w:r w:rsidR="00C64B7E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 xml:space="preserve">, </w:t>
            </w:r>
            <w:proofErr w:type="spellStart"/>
            <w:r w:rsidR="00C64B7E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>Alation</w:t>
            </w:r>
            <w:proofErr w:type="spellEnd"/>
            <w:r w:rsidR="00C64B7E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 xml:space="preserve">, </w:t>
            </w:r>
            <w:proofErr w:type="spellStart"/>
            <w:r w:rsidRPr="00C63E4C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>Collibra</w:t>
            </w:r>
            <w:proofErr w:type="spellEnd"/>
            <w:r w:rsidRPr="00C63E4C">
              <w:rPr>
                <w:rFonts w:ascii="Aptos" w:hAnsi="Aptos" w:cs="Open Sans"/>
                <w:color w:val="262626" w:themeColor="text1" w:themeTint="D9"/>
                <w:sz w:val="18"/>
                <w:szCs w:val="18"/>
              </w:rPr>
              <w:t>, AWS, and Agile delivery.</w:t>
            </w:r>
          </w:p>
        </w:tc>
      </w:tr>
    </w:tbl>
    <w:p w14:paraId="665E1BD0" w14:textId="49D7D2AB" w:rsidR="00934543" w:rsidRPr="001F12AD" w:rsidRDefault="00934543">
      <w:pPr>
        <w:rPr>
          <w:rFonts w:ascii="Aptos" w:hAnsi="Aptos"/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C12B79" w:rsidRPr="001F12AD" w14:paraId="1BEDA983" w14:textId="77777777" w:rsidTr="00E745B7">
        <w:tc>
          <w:tcPr>
            <w:tcW w:w="10790" w:type="dxa"/>
            <w:tcBorders>
              <w:top w:val="nil"/>
              <w:left w:val="nil"/>
              <w:bottom w:val="single" w:sz="6" w:space="0" w:color="A6A6A6" w:themeColor="background1" w:themeShade="A6"/>
              <w:right w:val="nil"/>
            </w:tcBorders>
            <w:vAlign w:val="center"/>
          </w:tcPr>
          <w:p w14:paraId="60A1029A" w14:textId="714BA5DC" w:rsidR="00C12B79" w:rsidRPr="001F12AD" w:rsidRDefault="00C12B79" w:rsidP="00C12B79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bookmarkStart w:id="1" w:name="_Hlk156746360"/>
            <w:r w:rsidRPr="001F12AD">
              <w:rPr>
                <w:rFonts w:ascii="Aptos" w:hAnsi="Aptos"/>
                <w:b/>
                <w:bCs/>
                <w:sz w:val="24"/>
                <w:szCs w:val="24"/>
              </w:rPr>
              <w:t>SKILLS SET</w:t>
            </w:r>
          </w:p>
        </w:tc>
      </w:tr>
      <w:bookmarkEnd w:id="1"/>
    </w:tbl>
    <w:p w14:paraId="035EE2D3" w14:textId="1796532A" w:rsidR="0065576C" w:rsidRPr="001F12AD" w:rsidRDefault="0065576C" w:rsidP="00D716B8">
      <w:pPr>
        <w:spacing w:after="0"/>
        <w:rPr>
          <w:rFonts w:ascii="Aptos" w:hAnsi="Aptos"/>
          <w:caps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4"/>
        <w:gridCol w:w="3216"/>
        <w:gridCol w:w="3510"/>
      </w:tblGrid>
      <w:tr w:rsidR="004415B8" w:rsidRPr="001F12AD" w14:paraId="70277276" w14:textId="3D61F48F" w:rsidTr="00C52ACC">
        <w:tc>
          <w:tcPr>
            <w:tcW w:w="4074" w:type="dxa"/>
          </w:tcPr>
          <w:p w14:paraId="615092F6" w14:textId="6C7B42D4" w:rsidR="004415B8" w:rsidRPr="00DF6024" w:rsidRDefault="00AE5374" w:rsidP="00660F13">
            <w:pPr>
              <w:rPr>
                <w:rFonts w:ascii="Aptos" w:hAnsi="Aptos"/>
                <w:b/>
                <w:bCs/>
                <w:color w:val="262626" w:themeColor="text1" w:themeTint="D9"/>
                <w:sz w:val="18"/>
                <w:szCs w:val="18"/>
              </w:rPr>
            </w:pPr>
            <w:r>
              <w:rPr>
                <w:rFonts w:ascii="Aptos" w:hAnsi="Aptos"/>
                <w:b/>
                <w:bCs/>
                <w:color w:val="262626" w:themeColor="text1" w:themeTint="D9"/>
                <w:sz w:val="18"/>
                <w:szCs w:val="18"/>
              </w:rPr>
              <w:t>Data Strategy &amp; Governance</w:t>
            </w:r>
          </w:p>
          <w:p w14:paraId="4E79DE15" w14:textId="27C10D93" w:rsidR="004415B8" w:rsidRPr="00E55E4F" w:rsidRDefault="004415B8" w:rsidP="00E55E4F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Master Data Management (MDM) </w:t>
            </w:r>
          </w:p>
          <w:p w14:paraId="3C60FDB8" w14:textId="58145B28" w:rsidR="004415B8" w:rsidRPr="00DF6024" w:rsidRDefault="00ED27AC" w:rsidP="003817F2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r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Data </w:t>
            </w:r>
            <w:r w:rsidR="004415B8"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Governance </w:t>
            </w:r>
          </w:p>
          <w:p w14:paraId="6FCC6521" w14:textId="2C946CC3" w:rsidR="004415B8" w:rsidRDefault="004415B8" w:rsidP="00BF3EB7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Data </w:t>
            </w:r>
            <w:proofErr w:type="spellStart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>Catalog</w:t>
            </w:r>
            <w:proofErr w:type="spellEnd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>, Lineage and Metadata Management</w:t>
            </w:r>
          </w:p>
          <w:p w14:paraId="3FA60A6B" w14:textId="6B7978F2" w:rsidR="004C0FA0" w:rsidRPr="00686FD4" w:rsidRDefault="00E15DF3" w:rsidP="00686FD4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r w:rsidRPr="00E15DF3">
              <w:rPr>
                <w:rFonts w:ascii="Aptos" w:hAnsi="Aptos"/>
                <w:color w:val="262626" w:themeColor="text1" w:themeTint="D9"/>
                <w:sz w:val="18"/>
                <w:szCs w:val="18"/>
              </w:rPr>
              <w:t>Data Quality Frameworks &amp; Scorecards</w:t>
            </w:r>
          </w:p>
          <w:p w14:paraId="003AF91C" w14:textId="749105E7" w:rsidR="004415B8" w:rsidRPr="00E15DF3" w:rsidRDefault="004415B8" w:rsidP="00E15DF3">
            <w:p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</w:p>
        </w:tc>
        <w:tc>
          <w:tcPr>
            <w:tcW w:w="3216" w:type="dxa"/>
          </w:tcPr>
          <w:p w14:paraId="40EEBB4E" w14:textId="695B1CA0" w:rsidR="004415B8" w:rsidRPr="00DF6024" w:rsidRDefault="00AE5374" w:rsidP="00660F13">
            <w:pPr>
              <w:rPr>
                <w:rFonts w:ascii="Aptos" w:hAnsi="Aptos"/>
                <w:b/>
                <w:bCs/>
                <w:color w:val="262626" w:themeColor="text1" w:themeTint="D9"/>
                <w:sz w:val="18"/>
                <w:szCs w:val="18"/>
              </w:rPr>
            </w:pPr>
            <w:r>
              <w:rPr>
                <w:rFonts w:ascii="Aptos" w:hAnsi="Aptos"/>
                <w:b/>
                <w:bCs/>
                <w:color w:val="262626" w:themeColor="text1" w:themeTint="D9"/>
                <w:sz w:val="18"/>
                <w:szCs w:val="18"/>
              </w:rPr>
              <w:t xml:space="preserve">Leadership </w:t>
            </w:r>
            <w:r w:rsidR="004B3410">
              <w:rPr>
                <w:rFonts w:ascii="Aptos" w:hAnsi="Aptos"/>
                <w:b/>
                <w:bCs/>
                <w:color w:val="262626" w:themeColor="text1" w:themeTint="D9"/>
                <w:sz w:val="18"/>
                <w:szCs w:val="18"/>
              </w:rPr>
              <w:t>&amp;</w:t>
            </w:r>
            <w:r>
              <w:rPr>
                <w:rFonts w:ascii="Aptos" w:hAnsi="Aptos"/>
                <w:b/>
                <w:bCs/>
                <w:color w:val="262626" w:themeColor="text1" w:themeTint="D9"/>
                <w:sz w:val="18"/>
                <w:szCs w:val="18"/>
              </w:rPr>
              <w:t xml:space="preserve"> Delivery</w:t>
            </w:r>
          </w:p>
          <w:p w14:paraId="30F5284A" w14:textId="6134AAF8" w:rsidR="004415B8" w:rsidRPr="00DF6024" w:rsidRDefault="00A739B1" w:rsidP="000577CD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r w:rsidRPr="00A739B1">
              <w:rPr>
                <w:rFonts w:ascii="Aptos" w:hAnsi="Aptos"/>
                <w:color w:val="262626" w:themeColor="text1" w:themeTint="D9"/>
                <w:sz w:val="18"/>
                <w:szCs w:val="18"/>
              </w:rPr>
              <w:t>Pro</w:t>
            </w:r>
            <w:r w:rsidR="0030488E">
              <w:rPr>
                <w:rFonts w:ascii="Aptos" w:hAnsi="Aptos"/>
                <w:color w:val="262626" w:themeColor="text1" w:themeTint="D9"/>
                <w:sz w:val="18"/>
                <w:szCs w:val="18"/>
              </w:rPr>
              <w:t>ject</w:t>
            </w:r>
            <w:r w:rsidRPr="00A739B1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Management</w:t>
            </w:r>
          </w:p>
          <w:p w14:paraId="590108C8" w14:textId="64A0D970" w:rsidR="004415B8" w:rsidRDefault="0049259B" w:rsidP="00684044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r>
              <w:rPr>
                <w:rFonts w:ascii="Aptos" w:hAnsi="Aptos"/>
                <w:color w:val="262626" w:themeColor="text1" w:themeTint="D9"/>
                <w:sz w:val="18"/>
                <w:szCs w:val="18"/>
              </w:rPr>
              <w:t>Agile, Scrum</w:t>
            </w:r>
          </w:p>
          <w:p w14:paraId="71735241" w14:textId="74F0F542" w:rsidR="005C6650" w:rsidRPr="00686FD4" w:rsidRDefault="009772EC" w:rsidP="00686FD4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r>
              <w:rPr>
                <w:rFonts w:ascii="Aptos" w:hAnsi="Aptos"/>
                <w:sz w:val="18"/>
                <w:szCs w:val="18"/>
              </w:rPr>
              <w:t>Change Management</w:t>
            </w:r>
          </w:p>
        </w:tc>
        <w:tc>
          <w:tcPr>
            <w:tcW w:w="3510" w:type="dxa"/>
          </w:tcPr>
          <w:p w14:paraId="042A1371" w14:textId="06564314" w:rsidR="00AE5374" w:rsidRPr="00DF6024" w:rsidRDefault="00AE5374" w:rsidP="00AE5374">
            <w:pPr>
              <w:rPr>
                <w:rFonts w:ascii="Aptos" w:hAnsi="Aptos"/>
                <w:b/>
                <w:bCs/>
                <w:color w:val="262626" w:themeColor="text1" w:themeTint="D9"/>
                <w:sz w:val="18"/>
                <w:szCs w:val="18"/>
              </w:rPr>
            </w:pPr>
            <w:r>
              <w:rPr>
                <w:rFonts w:ascii="Aptos" w:hAnsi="Aptos"/>
                <w:b/>
                <w:bCs/>
                <w:color w:val="262626" w:themeColor="text1" w:themeTint="D9"/>
                <w:sz w:val="18"/>
                <w:szCs w:val="18"/>
              </w:rPr>
              <w:t xml:space="preserve">Tools </w:t>
            </w:r>
            <w:r w:rsidR="004B3410">
              <w:rPr>
                <w:rFonts w:ascii="Aptos" w:hAnsi="Aptos"/>
                <w:b/>
                <w:bCs/>
                <w:color w:val="262626" w:themeColor="text1" w:themeTint="D9"/>
                <w:sz w:val="18"/>
                <w:szCs w:val="18"/>
              </w:rPr>
              <w:t>&amp;</w:t>
            </w:r>
            <w:r>
              <w:rPr>
                <w:rFonts w:ascii="Aptos" w:hAnsi="Aptos"/>
                <w:b/>
                <w:bCs/>
                <w:color w:val="262626" w:themeColor="text1" w:themeTint="D9"/>
                <w:sz w:val="18"/>
                <w:szCs w:val="18"/>
              </w:rPr>
              <w:t xml:space="preserve"> Technologies</w:t>
            </w:r>
          </w:p>
          <w:p w14:paraId="5D387BAA" w14:textId="28B87C62" w:rsidR="00AE5374" w:rsidRPr="00FC53B6" w:rsidRDefault="00AE5374" w:rsidP="00AE5374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proofErr w:type="spellStart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>Informatica</w:t>
            </w:r>
            <w:proofErr w:type="spellEnd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MDM, C360</w:t>
            </w:r>
          </w:p>
          <w:p w14:paraId="5AED09A4" w14:textId="77777777" w:rsidR="00AE5374" w:rsidRPr="00DF6024" w:rsidRDefault="00AE5374" w:rsidP="00AE5374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proofErr w:type="spellStart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>Alation</w:t>
            </w:r>
            <w:proofErr w:type="spellEnd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, </w:t>
            </w:r>
            <w:proofErr w:type="spellStart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>Informatica</w:t>
            </w:r>
            <w:proofErr w:type="spellEnd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CDGC, </w:t>
            </w:r>
            <w:proofErr w:type="spellStart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>Collibra</w:t>
            </w:r>
            <w:proofErr w:type="spellEnd"/>
          </w:p>
          <w:p w14:paraId="5297AD19" w14:textId="14E8D6AC" w:rsidR="00AE5374" w:rsidRPr="00DF6024" w:rsidRDefault="00AE5374" w:rsidP="00AE5374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proofErr w:type="spellStart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>Informatica</w:t>
            </w:r>
            <w:proofErr w:type="spellEnd"/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Data Quality </w:t>
            </w:r>
          </w:p>
          <w:p w14:paraId="71EFD468" w14:textId="1057C1D6" w:rsidR="004415B8" w:rsidRPr="00AE5374" w:rsidRDefault="00AE5374" w:rsidP="00AE5374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>Tableau, Power</w:t>
            </w:r>
            <w:r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</w:t>
            </w:r>
            <w:r w:rsidRPr="00DF6024">
              <w:rPr>
                <w:rFonts w:ascii="Aptos" w:hAnsi="Aptos"/>
                <w:color w:val="262626" w:themeColor="text1" w:themeTint="D9"/>
                <w:sz w:val="18"/>
                <w:szCs w:val="18"/>
              </w:rPr>
              <w:t>BI</w:t>
            </w:r>
          </w:p>
        </w:tc>
      </w:tr>
      <w:tr w:rsidR="004415B8" w:rsidRPr="001F12AD" w14:paraId="0F6DA6DF" w14:textId="4A94A706" w:rsidTr="00C52A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290" w:type="dxa"/>
            <w:gridSpan w:val="2"/>
            <w:tcBorders>
              <w:top w:val="nil"/>
              <w:left w:val="nil"/>
              <w:bottom w:val="single" w:sz="6" w:space="0" w:color="A6A6A6" w:themeColor="background1" w:themeShade="A6"/>
              <w:right w:val="nil"/>
            </w:tcBorders>
            <w:vAlign w:val="center"/>
          </w:tcPr>
          <w:p w14:paraId="420330A3" w14:textId="2E8ED966" w:rsidR="004415B8" w:rsidRPr="001F12AD" w:rsidRDefault="004415B8" w:rsidP="00BB7B1A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bookmarkStart w:id="2" w:name="_Hlk156746531"/>
            <w:r w:rsidRPr="001F12AD">
              <w:rPr>
                <w:rFonts w:ascii="Aptos" w:hAnsi="Aptos"/>
                <w:b/>
                <w:bCs/>
                <w:sz w:val="24"/>
                <w:szCs w:val="24"/>
              </w:rPr>
              <w:t>PROFESSIONAL EXPERIENCE SUMMARY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6" w:space="0" w:color="A6A6A6" w:themeColor="background1" w:themeShade="A6"/>
              <w:right w:val="nil"/>
            </w:tcBorders>
          </w:tcPr>
          <w:p w14:paraId="43D86D44" w14:textId="77777777" w:rsidR="004415B8" w:rsidRPr="001F12AD" w:rsidRDefault="004415B8" w:rsidP="00BB7B1A">
            <w:pPr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  <w:bookmarkEnd w:id="2"/>
    </w:tbl>
    <w:p w14:paraId="0A07FDF1" w14:textId="77777777" w:rsidR="00E745B7" w:rsidRPr="001F12AD" w:rsidRDefault="00E745B7" w:rsidP="00660F13">
      <w:pPr>
        <w:spacing w:after="0"/>
        <w:rPr>
          <w:rFonts w:ascii="Aptos" w:hAnsi="Aptos"/>
          <w:b/>
          <w:bCs/>
          <w:color w:val="262626" w:themeColor="text1" w:themeTint="D9"/>
          <w:sz w:val="10"/>
          <w:szCs w:val="10"/>
        </w:rPr>
      </w:pPr>
    </w:p>
    <w:p w14:paraId="6A845517" w14:textId="418BE468" w:rsidR="001E03BE" w:rsidRPr="001F12AD" w:rsidRDefault="00D30577" w:rsidP="001E03BE">
      <w:pPr>
        <w:spacing w:after="0"/>
        <w:jc w:val="both"/>
        <w:rPr>
          <w:rFonts w:ascii="Aptos" w:hAnsi="Aptos"/>
          <w:b/>
          <w:bCs/>
          <w:color w:val="262626" w:themeColor="text1" w:themeTint="D9"/>
        </w:rPr>
      </w:pPr>
      <w:r w:rsidRPr="001F12AD">
        <w:rPr>
          <w:rFonts w:ascii="Aptos" w:hAnsi="Aptos"/>
          <w:b/>
          <w:bCs/>
          <w:color w:val="262626" w:themeColor="text1" w:themeTint="D9"/>
        </w:rPr>
        <w:t>Citi</w:t>
      </w:r>
      <w:r w:rsidR="00834986" w:rsidRPr="001F12AD">
        <w:rPr>
          <w:rFonts w:ascii="Aptos" w:hAnsi="Aptos"/>
          <w:b/>
          <w:bCs/>
          <w:color w:val="262626" w:themeColor="text1" w:themeTint="D9"/>
        </w:rPr>
        <w:t>bank</w:t>
      </w:r>
      <w:r w:rsidR="001E03BE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="001E03BE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="001E03BE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="001E03BE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="001E03BE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="001E03BE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="001E03BE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="001E03BE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="001E03BE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="0028389D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 xml:space="preserve">                             </w:t>
      </w:r>
      <w:r w:rsidR="000B14ED">
        <w:rPr>
          <w:rFonts w:ascii="Aptos" w:hAnsi="Aptos"/>
          <w:b/>
          <w:bCs/>
          <w:color w:val="262626" w:themeColor="text1" w:themeTint="D9"/>
          <w:sz w:val="19"/>
          <w:szCs w:val="19"/>
        </w:rPr>
        <w:t xml:space="preserve">    </w:t>
      </w:r>
      <w:r w:rsidR="0028389D"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 xml:space="preserve">      </w:t>
      </w:r>
      <w:r w:rsidR="001E03BE" w:rsidRPr="001F12AD">
        <w:rPr>
          <w:rFonts w:ascii="Aptos" w:hAnsi="Aptos"/>
          <w:b/>
          <w:bCs/>
          <w:color w:val="262626" w:themeColor="text1" w:themeTint="D9"/>
        </w:rPr>
        <w:t>0</w:t>
      </w:r>
      <w:r w:rsidR="00E96450" w:rsidRPr="001F12AD">
        <w:rPr>
          <w:rFonts w:ascii="Aptos" w:hAnsi="Aptos"/>
          <w:b/>
          <w:bCs/>
          <w:color w:val="262626" w:themeColor="text1" w:themeTint="D9"/>
        </w:rPr>
        <w:t>3</w:t>
      </w:r>
      <w:r w:rsidR="001E03BE" w:rsidRPr="001F12AD">
        <w:rPr>
          <w:rFonts w:ascii="Aptos" w:hAnsi="Aptos"/>
          <w:b/>
          <w:bCs/>
          <w:color w:val="262626" w:themeColor="text1" w:themeTint="D9"/>
        </w:rPr>
        <w:t xml:space="preserve">/2024 </w:t>
      </w:r>
      <w:r w:rsidR="00B17E53" w:rsidRPr="001F12AD">
        <w:rPr>
          <w:rFonts w:ascii="Aptos" w:hAnsi="Aptos"/>
          <w:b/>
          <w:bCs/>
          <w:color w:val="262626" w:themeColor="text1" w:themeTint="D9"/>
        </w:rPr>
        <w:t>–</w:t>
      </w:r>
      <w:r w:rsidR="001E03BE" w:rsidRPr="001F12AD">
        <w:rPr>
          <w:rFonts w:ascii="Aptos" w:hAnsi="Aptos"/>
          <w:b/>
          <w:bCs/>
          <w:color w:val="262626" w:themeColor="text1" w:themeTint="D9"/>
        </w:rPr>
        <w:t xml:space="preserve"> </w:t>
      </w:r>
      <w:r w:rsidR="008C6B46">
        <w:rPr>
          <w:rFonts w:ascii="Aptos" w:hAnsi="Aptos"/>
          <w:b/>
          <w:bCs/>
          <w:color w:val="262626" w:themeColor="text1" w:themeTint="D9"/>
        </w:rPr>
        <w:t>12/2025</w:t>
      </w:r>
    </w:p>
    <w:p w14:paraId="71C14086" w14:textId="423EE3DC" w:rsidR="001E03BE" w:rsidRPr="001F12AD" w:rsidRDefault="001A0DC4" w:rsidP="001E03BE">
      <w:pPr>
        <w:spacing w:after="0"/>
        <w:jc w:val="both"/>
        <w:rPr>
          <w:rFonts w:ascii="Aptos" w:hAnsi="Aptos"/>
          <w:b/>
          <w:bCs/>
          <w:color w:val="262626" w:themeColor="text1" w:themeTint="D9"/>
          <w:sz w:val="20"/>
          <w:szCs w:val="20"/>
        </w:rPr>
      </w:pPr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Data Governance and Quality Lead</w:t>
      </w:r>
    </w:p>
    <w:p w14:paraId="6D507A4F" w14:textId="100A7902" w:rsidR="006060AB" w:rsidRPr="006060AB" w:rsidRDefault="006060AB" w:rsidP="006060AB">
      <w:pPr>
        <w:spacing w:after="4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6060AB">
        <w:rPr>
          <w:rFonts w:ascii="Aptos" w:hAnsi="Aptos"/>
          <w:color w:val="262626" w:themeColor="text1" w:themeTint="D9"/>
          <w:sz w:val="18"/>
          <w:szCs w:val="18"/>
        </w:rPr>
        <w:t>Enabled data governance and catalog rollout across Citi lines of business, improving data transparency and ownership</w:t>
      </w:r>
    </w:p>
    <w:p w14:paraId="00EBCDF6" w14:textId="42C727D9" w:rsidR="003275E5" w:rsidRDefault="003275E5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3275E5">
        <w:rPr>
          <w:rFonts w:ascii="Aptos" w:hAnsi="Aptos"/>
          <w:color w:val="262626" w:themeColor="text1" w:themeTint="D9"/>
          <w:sz w:val="18"/>
          <w:szCs w:val="18"/>
        </w:rPr>
        <w:t xml:space="preserve">Led implementation of </w:t>
      </w:r>
      <w:r w:rsidRPr="003275E5">
        <w:rPr>
          <w:rFonts w:ascii="Aptos" w:hAnsi="Aptos"/>
          <w:b/>
          <w:bCs/>
          <w:color w:val="262626" w:themeColor="text1" w:themeTint="D9"/>
          <w:sz w:val="18"/>
          <w:szCs w:val="18"/>
        </w:rPr>
        <w:t>enterprise data governance, quality, and metadata frameworks</w:t>
      </w:r>
      <w:r w:rsidRPr="003275E5">
        <w:rPr>
          <w:rFonts w:ascii="Aptos" w:hAnsi="Aptos"/>
          <w:color w:val="262626" w:themeColor="text1" w:themeTint="D9"/>
          <w:sz w:val="18"/>
          <w:szCs w:val="18"/>
        </w:rPr>
        <w:t xml:space="preserve"> aligned to business and regulatory needs</w:t>
      </w:r>
    </w:p>
    <w:p w14:paraId="5311F37F" w14:textId="13B10651" w:rsidR="001E1E96" w:rsidRDefault="001E1E96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E1E96">
        <w:rPr>
          <w:rFonts w:ascii="Aptos" w:hAnsi="Aptos"/>
          <w:color w:val="262626" w:themeColor="text1" w:themeTint="D9"/>
          <w:sz w:val="18"/>
          <w:szCs w:val="18"/>
        </w:rPr>
        <w:t xml:space="preserve">Delivered Data Catalog </w:t>
      </w:r>
      <w:r w:rsidRPr="001E1E96">
        <w:rPr>
          <w:rFonts w:ascii="Aptos" w:hAnsi="Aptos"/>
          <w:b/>
          <w:bCs/>
          <w:color w:val="262626" w:themeColor="text1" w:themeTint="D9"/>
          <w:sz w:val="18"/>
          <w:szCs w:val="18"/>
        </w:rPr>
        <w:t>MVP</w:t>
      </w:r>
      <w:r w:rsidRPr="001E1E96">
        <w:rPr>
          <w:rFonts w:ascii="Aptos" w:hAnsi="Aptos"/>
          <w:color w:val="262626" w:themeColor="text1" w:themeTint="D9"/>
          <w:sz w:val="18"/>
          <w:szCs w:val="18"/>
        </w:rPr>
        <w:t xml:space="preserve"> </w:t>
      </w:r>
      <w:r>
        <w:rPr>
          <w:rFonts w:ascii="Aptos" w:hAnsi="Aptos"/>
          <w:color w:val="262626" w:themeColor="text1" w:themeTint="D9"/>
          <w:sz w:val="18"/>
          <w:szCs w:val="18"/>
        </w:rPr>
        <w:t xml:space="preserve">by </w:t>
      </w:r>
      <w:r w:rsidRPr="001E1E96">
        <w:rPr>
          <w:rFonts w:ascii="Aptos" w:hAnsi="Aptos"/>
          <w:color w:val="262626" w:themeColor="text1" w:themeTint="D9"/>
          <w:sz w:val="18"/>
          <w:szCs w:val="18"/>
        </w:rPr>
        <w:t>defining tool onboarding strategy, source system prioritization, and metadata ingestion sequencing</w:t>
      </w:r>
    </w:p>
    <w:p w14:paraId="2671893C" w14:textId="07F1957E" w:rsidR="00490BD2" w:rsidRPr="00DF6024" w:rsidRDefault="00490BD2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DF6024">
        <w:rPr>
          <w:rFonts w:ascii="Aptos" w:hAnsi="Aptos"/>
          <w:color w:val="262626" w:themeColor="text1" w:themeTint="D9"/>
          <w:sz w:val="18"/>
          <w:szCs w:val="18"/>
        </w:rPr>
        <w:t xml:space="preserve">Defined enterprise </w:t>
      </w:r>
      <w:r w:rsidRPr="00640885">
        <w:rPr>
          <w:rFonts w:ascii="Aptos" w:hAnsi="Aptos"/>
          <w:color w:val="262626" w:themeColor="text1" w:themeTint="D9"/>
          <w:sz w:val="18"/>
          <w:szCs w:val="18"/>
        </w:rPr>
        <w:t>data catalog</w:t>
      </w:r>
      <w:r w:rsidRPr="00DF6024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domains, subdomains, </w:t>
      </w:r>
      <w:r w:rsidRPr="00640885">
        <w:rPr>
          <w:rFonts w:ascii="Aptos" w:hAnsi="Aptos"/>
          <w:color w:val="262626" w:themeColor="text1" w:themeTint="D9"/>
          <w:sz w:val="18"/>
          <w:szCs w:val="18"/>
        </w:rPr>
        <w:t>and</w:t>
      </w:r>
      <w:r w:rsidRPr="00DF6024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operating models</w:t>
      </w:r>
      <w:r w:rsidRPr="00DF6024">
        <w:rPr>
          <w:rFonts w:ascii="Aptos" w:hAnsi="Aptos"/>
          <w:color w:val="262626" w:themeColor="text1" w:themeTint="D9"/>
          <w:sz w:val="18"/>
          <w:szCs w:val="18"/>
        </w:rPr>
        <w:t xml:space="preserve"> in collaboration with data owners </w:t>
      </w:r>
    </w:p>
    <w:p w14:paraId="5562160D" w14:textId="3CDFFEB8" w:rsidR="00BC3CA0" w:rsidRDefault="00BC3CA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BC3CA0">
        <w:rPr>
          <w:rFonts w:ascii="Aptos" w:hAnsi="Aptos"/>
          <w:color w:val="262626" w:themeColor="text1" w:themeTint="D9"/>
          <w:sz w:val="18"/>
          <w:szCs w:val="18"/>
        </w:rPr>
        <w:t xml:space="preserve">Drove identification and stewardship of </w:t>
      </w:r>
      <w:r w:rsidRPr="00BC3CA0">
        <w:rPr>
          <w:rFonts w:ascii="Aptos" w:hAnsi="Aptos"/>
          <w:b/>
          <w:bCs/>
          <w:color w:val="262626" w:themeColor="text1" w:themeTint="D9"/>
          <w:sz w:val="18"/>
          <w:szCs w:val="18"/>
        </w:rPr>
        <w:t>Critical Data Elements (CDEs)</w:t>
      </w:r>
      <w:r w:rsidRPr="00BC3CA0">
        <w:rPr>
          <w:rFonts w:ascii="Aptos" w:hAnsi="Aptos"/>
          <w:color w:val="262626" w:themeColor="text1" w:themeTint="D9"/>
          <w:sz w:val="18"/>
          <w:szCs w:val="18"/>
        </w:rPr>
        <w:t xml:space="preserve"> and </w:t>
      </w:r>
      <w:r w:rsidRPr="00BC3CA0">
        <w:rPr>
          <w:rFonts w:ascii="Aptos" w:hAnsi="Aptos"/>
          <w:b/>
          <w:bCs/>
          <w:color w:val="262626" w:themeColor="text1" w:themeTint="D9"/>
          <w:sz w:val="18"/>
          <w:szCs w:val="18"/>
        </w:rPr>
        <w:t>business glossary</w:t>
      </w:r>
      <w:r w:rsidRPr="00BC3CA0">
        <w:rPr>
          <w:rFonts w:ascii="Aptos" w:hAnsi="Aptos"/>
          <w:color w:val="262626" w:themeColor="text1" w:themeTint="D9"/>
          <w:sz w:val="18"/>
          <w:szCs w:val="18"/>
        </w:rPr>
        <w:t xml:space="preserve"> expansion</w:t>
      </w:r>
      <w:r w:rsidR="00C44327">
        <w:rPr>
          <w:rFonts w:ascii="Aptos" w:hAnsi="Aptos"/>
          <w:color w:val="262626" w:themeColor="text1" w:themeTint="D9"/>
          <w:sz w:val="18"/>
          <w:szCs w:val="18"/>
        </w:rPr>
        <w:t xml:space="preserve"> across domains</w:t>
      </w:r>
    </w:p>
    <w:p w14:paraId="44A3774D" w14:textId="1203E72E" w:rsidR="00BC52B0" w:rsidRDefault="00BC52B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BC52B0">
        <w:rPr>
          <w:rFonts w:ascii="Aptos" w:hAnsi="Aptos"/>
          <w:color w:val="262626" w:themeColor="text1" w:themeTint="D9"/>
          <w:sz w:val="18"/>
          <w:szCs w:val="18"/>
        </w:rPr>
        <w:t xml:space="preserve">Enhanced catalog </w:t>
      </w:r>
      <w:r w:rsidR="009E4346" w:rsidRPr="009E4346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business </w:t>
      </w:r>
      <w:r w:rsidR="009E4346">
        <w:rPr>
          <w:rFonts w:ascii="Aptos" w:hAnsi="Aptos"/>
          <w:color w:val="262626" w:themeColor="text1" w:themeTint="D9"/>
          <w:sz w:val="18"/>
          <w:szCs w:val="18"/>
        </w:rPr>
        <w:t xml:space="preserve">and </w:t>
      </w:r>
      <w:r w:rsidR="009E4346" w:rsidRPr="009E4346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technical </w:t>
      </w:r>
      <w:r w:rsidRPr="009E4346">
        <w:rPr>
          <w:rFonts w:ascii="Aptos" w:hAnsi="Aptos"/>
          <w:b/>
          <w:bCs/>
          <w:color w:val="262626" w:themeColor="text1" w:themeTint="D9"/>
          <w:sz w:val="18"/>
          <w:szCs w:val="18"/>
        </w:rPr>
        <w:t>metadata</w:t>
      </w:r>
      <w:r w:rsidRPr="00BC52B0">
        <w:rPr>
          <w:rFonts w:ascii="Aptos" w:hAnsi="Aptos"/>
          <w:color w:val="262626" w:themeColor="text1" w:themeTint="D9"/>
          <w:sz w:val="18"/>
          <w:szCs w:val="18"/>
        </w:rPr>
        <w:t xml:space="preserve"> and </w:t>
      </w:r>
      <w:r w:rsidRPr="009E4346">
        <w:rPr>
          <w:rFonts w:ascii="Aptos" w:hAnsi="Aptos"/>
          <w:b/>
          <w:bCs/>
          <w:color w:val="262626" w:themeColor="text1" w:themeTint="D9"/>
          <w:sz w:val="18"/>
          <w:szCs w:val="18"/>
        </w:rPr>
        <w:t>lineage</w:t>
      </w:r>
      <w:r w:rsidRPr="00BC52B0">
        <w:rPr>
          <w:rFonts w:ascii="Aptos" w:hAnsi="Aptos"/>
          <w:color w:val="262626" w:themeColor="text1" w:themeTint="D9"/>
          <w:sz w:val="18"/>
          <w:szCs w:val="18"/>
        </w:rPr>
        <w:t>, enabling faster data discovery and reuse for business teams</w:t>
      </w:r>
    </w:p>
    <w:p w14:paraId="49C6B369" w14:textId="73A2325A" w:rsidR="003471A3" w:rsidRPr="00DF6024" w:rsidRDefault="00A4522C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>
        <w:rPr>
          <w:rFonts w:ascii="Aptos" w:hAnsi="Aptos"/>
          <w:color w:val="262626" w:themeColor="text1" w:themeTint="D9"/>
          <w:sz w:val="18"/>
          <w:szCs w:val="18"/>
        </w:rPr>
        <w:t>C</w:t>
      </w:r>
      <w:r w:rsidR="0051696A">
        <w:rPr>
          <w:rFonts w:ascii="Aptos" w:hAnsi="Aptos"/>
          <w:color w:val="262626" w:themeColor="text1" w:themeTint="D9"/>
          <w:sz w:val="18"/>
          <w:szCs w:val="18"/>
        </w:rPr>
        <w:t>onducted</w:t>
      </w:r>
      <w:r w:rsidR="003471A3" w:rsidRPr="003471A3">
        <w:rPr>
          <w:rFonts w:ascii="Aptos" w:hAnsi="Aptos"/>
          <w:color w:val="262626" w:themeColor="text1" w:themeTint="D9"/>
          <w:sz w:val="18"/>
          <w:szCs w:val="18"/>
        </w:rPr>
        <w:t xml:space="preserve"> </w:t>
      </w:r>
      <w:r w:rsidR="003471A3" w:rsidRPr="0051696A">
        <w:rPr>
          <w:rFonts w:ascii="Aptos" w:hAnsi="Aptos"/>
          <w:b/>
          <w:bCs/>
          <w:color w:val="262626" w:themeColor="text1" w:themeTint="D9"/>
          <w:sz w:val="18"/>
          <w:szCs w:val="18"/>
        </w:rPr>
        <w:t>metadata quality assessments</w:t>
      </w:r>
      <w:r w:rsidR="003471A3" w:rsidRPr="003471A3">
        <w:rPr>
          <w:rFonts w:ascii="Aptos" w:hAnsi="Aptos"/>
          <w:color w:val="262626" w:themeColor="text1" w:themeTint="D9"/>
          <w:sz w:val="18"/>
          <w:szCs w:val="18"/>
        </w:rPr>
        <w:t xml:space="preserve"> and remediation to align with enterprise governance standards</w:t>
      </w:r>
      <w:r w:rsidR="0051696A">
        <w:rPr>
          <w:rFonts w:ascii="Aptos" w:hAnsi="Aptos"/>
          <w:color w:val="262626" w:themeColor="text1" w:themeTint="D9"/>
          <w:sz w:val="18"/>
          <w:szCs w:val="18"/>
        </w:rPr>
        <w:t xml:space="preserve"> and policies</w:t>
      </w:r>
    </w:p>
    <w:p w14:paraId="69E876AA" w14:textId="7B8DFDB6" w:rsidR="00490BD2" w:rsidRPr="00DF6024" w:rsidRDefault="00490BD2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DF6024">
        <w:rPr>
          <w:rFonts w:ascii="Aptos" w:hAnsi="Aptos"/>
          <w:color w:val="262626" w:themeColor="text1" w:themeTint="D9"/>
          <w:sz w:val="18"/>
          <w:szCs w:val="18"/>
        </w:rPr>
        <w:t xml:space="preserve">Led the rollout and governance of the </w:t>
      </w:r>
      <w:r w:rsidRPr="00DF6024">
        <w:rPr>
          <w:rFonts w:ascii="Aptos" w:hAnsi="Aptos"/>
          <w:b/>
          <w:bCs/>
          <w:color w:val="262626" w:themeColor="text1" w:themeTint="D9"/>
          <w:sz w:val="18"/>
          <w:szCs w:val="18"/>
        </w:rPr>
        <w:t>Data Concern/I</w:t>
      </w:r>
      <w:r w:rsidR="000C103F" w:rsidRPr="00DF6024">
        <w:rPr>
          <w:rFonts w:ascii="Aptos" w:hAnsi="Aptos"/>
          <w:b/>
          <w:bCs/>
          <w:color w:val="262626" w:themeColor="text1" w:themeTint="D9"/>
          <w:sz w:val="18"/>
          <w:szCs w:val="18"/>
        </w:rPr>
        <w:t>ssue</w:t>
      </w:r>
      <w:r w:rsidRPr="00DF6024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Management (DCRM)</w:t>
      </w:r>
      <w:r w:rsidRPr="00DF6024">
        <w:rPr>
          <w:rFonts w:ascii="Aptos" w:hAnsi="Aptos"/>
          <w:color w:val="262626" w:themeColor="text1" w:themeTint="D9"/>
          <w:sz w:val="18"/>
          <w:szCs w:val="18"/>
        </w:rPr>
        <w:t xml:space="preserve"> program, managing end-to-end lifecycle tracking (intake through validation) and ensuring audit and regulatory readiness</w:t>
      </w:r>
    </w:p>
    <w:p w14:paraId="3F5007E3" w14:textId="77777777" w:rsidR="00C17AD0" w:rsidRPr="001F12AD" w:rsidRDefault="00C17AD0" w:rsidP="00C17AD0">
      <w:pPr>
        <w:pStyle w:val="ListParagraph"/>
        <w:spacing w:after="60"/>
        <w:jc w:val="both"/>
        <w:rPr>
          <w:rFonts w:ascii="Aptos" w:hAnsi="Aptos"/>
          <w:color w:val="262626" w:themeColor="text1" w:themeTint="D9"/>
          <w:sz w:val="19"/>
          <w:szCs w:val="19"/>
        </w:rPr>
      </w:pPr>
    </w:p>
    <w:p w14:paraId="3EB8E181" w14:textId="08F88138" w:rsidR="00660F13" w:rsidRPr="001F12AD" w:rsidRDefault="00AD3F54" w:rsidP="0049658B">
      <w:pPr>
        <w:spacing w:after="0"/>
        <w:jc w:val="both"/>
        <w:rPr>
          <w:rFonts w:ascii="Aptos" w:hAnsi="Aptos"/>
          <w:b/>
          <w:bCs/>
          <w:color w:val="262626" w:themeColor="text1" w:themeTint="D9"/>
        </w:rPr>
      </w:pPr>
      <w:r w:rsidRPr="001F12AD">
        <w:rPr>
          <w:rFonts w:ascii="Aptos" w:hAnsi="Aptos"/>
          <w:b/>
          <w:bCs/>
          <w:color w:val="262626" w:themeColor="text1" w:themeTint="D9"/>
        </w:rPr>
        <w:t>Deloitte</w:t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  <w:t xml:space="preserve">     </w:t>
      </w:r>
      <w:r w:rsidRPr="001F12AD">
        <w:rPr>
          <w:rFonts w:ascii="Aptos" w:hAnsi="Aptos"/>
          <w:b/>
          <w:bCs/>
          <w:color w:val="262626" w:themeColor="text1" w:themeTint="D9"/>
        </w:rPr>
        <w:t xml:space="preserve">01/2015 </w:t>
      </w:r>
      <w:r w:rsidR="001E03BE" w:rsidRPr="001F12AD">
        <w:rPr>
          <w:rFonts w:ascii="Aptos" w:hAnsi="Aptos"/>
          <w:b/>
          <w:bCs/>
          <w:color w:val="262626" w:themeColor="text1" w:themeTint="D9"/>
        </w:rPr>
        <w:t>–</w:t>
      </w:r>
      <w:r w:rsidRPr="001F12AD">
        <w:rPr>
          <w:rFonts w:ascii="Aptos" w:hAnsi="Aptos"/>
          <w:b/>
          <w:bCs/>
          <w:color w:val="262626" w:themeColor="text1" w:themeTint="D9"/>
        </w:rPr>
        <w:t xml:space="preserve"> </w:t>
      </w:r>
      <w:r w:rsidR="001E03BE" w:rsidRPr="001F12AD">
        <w:rPr>
          <w:rFonts w:ascii="Aptos" w:hAnsi="Aptos"/>
          <w:b/>
          <w:bCs/>
          <w:color w:val="262626" w:themeColor="text1" w:themeTint="D9"/>
        </w:rPr>
        <w:t>0</w:t>
      </w:r>
      <w:r w:rsidR="006F3D94" w:rsidRPr="001F12AD">
        <w:rPr>
          <w:rFonts w:ascii="Aptos" w:hAnsi="Aptos"/>
          <w:b/>
          <w:bCs/>
          <w:color w:val="262626" w:themeColor="text1" w:themeTint="D9"/>
        </w:rPr>
        <w:t>3</w:t>
      </w:r>
      <w:r w:rsidR="001E03BE" w:rsidRPr="001F12AD">
        <w:rPr>
          <w:rFonts w:ascii="Aptos" w:hAnsi="Aptos"/>
          <w:b/>
          <w:bCs/>
          <w:color w:val="262626" w:themeColor="text1" w:themeTint="D9"/>
        </w:rPr>
        <w:t>/2024</w:t>
      </w:r>
    </w:p>
    <w:p w14:paraId="42266E09" w14:textId="3F8ACB5F" w:rsidR="00AD3F54" w:rsidRPr="001F12AD" w:rsidRDefault="00AD3F54" w:rsidP="0049658B">
      <w:pPr>
        <w:spacing w:after="0"/>
        <w:jc w:val="both"/>
        <w:rPr>
          <w:rFonts w:ascii="Aptos" w:hAnsi="Aptos"/>
          <w:b/>
          <w:bCs/>
          <w:color w:val="262626" w:themeColor="text1" w:themeTint="D9"/>
          <w:sz w:val="20"/>
          <w:szCs w:val="20"/>
        </w:rPr>
      </w:pPr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 xml:space="preserve">Manager – Data </w:t>
      </w:r>
      <w:r w:rsidR="00A076A6"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 xml:space="preserve">Management </w:t>
      </w:r>
      <w:r w:rsidR="0069726B"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(</w:t>
      </w:r>
      <w:r w:rsidR="008B25B5">
        <w:rPr>
          <w:rFonts w:ascii="Aptos" w:hAnsi="Aptos"/>
          <w:b/>
          <w:bCs/>
          <w:color w:val="262626" w:themeColor="text1" w:themeTint="D9"/>
          <w:sz w:val="20"/>
          <w:szCs w:val="20"/>
        </w:rPr>
        <w:t xml:space="preserve">MDM, </w:t>
      </w:r>
      <w:r w:rsidR="0069726B"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 xml:space="preserve">Data </w:t>
      </w:r>
      <w:r w:rsidR="00A62F75"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 xml:space="preserve">Governance, </w:t>
      </w:r>
      <w:r w:rsidR="0069726B"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 xml:space="preserve">Quality) </w:t>
      </w:r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and Analytics</w:t>
      </w:r>
    </w:p>
    <w:p w14:paraId="3E666452" w14:textId="36733B0E" w:rsidR="003B6F90" w:rsidRPr="005D49F4" w:rsidRDefault="003B6F90" w:rsidP="009E1866">
      <w:pPr>
        <w:spacing w:after="6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Led multiple client-facing </w:t>
      </w:r>
      <w:r w:rsidR="0039585E">
        <w:rPr>
          <w:rFonts w:ascii="Aptos" w:hAnsi="Aptos"/>
          <w:color w:val="262626" w:themeColor="text1" w:themeTint="D9"/>
          <w:sz w:val="18"/>
          <w:szCs w:val="18"/>
        </w:rPr>
        <w:t xml:space="preserve">MDM, 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>data governance</w:t>
      </w:r>
      <w:r w:rsidR="00A82794" w:rsidRPr="005D49F4">
        <w:rPr>
          <w:rFonts w:ascii="Aptos" w:hAnsi="Aptos"/>
          <w:color w:val="262626" w:themeColor="text1" w:themeTint="D9"/>
          <w:sz w:val="18"/>
          <w:szCs w:val="18"/>
        </w:rPr>
        <w:t>, data catalog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, and data quality programs across </w:t>
      </w:r>
      <w:r w:rsidR="00E76A28" w:rsidRPr="005A7E91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banking, </w:t>
      </w:r>
      <w:r w:rsidR="00246DF2" w:rsidRPr="005A7E91">
        <w:rPr>
          <w:rFonts w:ascii="Aptos" w:hAnsi="Aptos"/>
          <w:b/>
          <w:bCs/>
          <w:color w:val="262626" w:themeColor="text1" w:themeTint="D9"/>
          <w:sz w:val="18"/>
          <w:szCs w:val="18"/>
        </w:rPr>
        <w:t>life science</w:t>
      </w:r>
      <w:r w:rsidR="00E76A28" w:rsidRPr="005A7E91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and manufacturing</w:t>
      </w:r>
      <w:r w:rsidR="00E76A28">
        <w:rPr>
          <w:rFonts w:ascii="Aptos" w:hAnsi="Aptos"/>
          <w:color w:val="262626" w:themeColor="text1" w:themeTint="D9"/>
          <w:sz w:val="18"/>
          <w:szCs w:val="18"/>
        </w:rPr>
        <w:t xml:space="preserve"> </w:t>
      </w:r>
      <w:r w:rsidR="00246DF2">
        <w:rPr>
          <w:rFonts w:ascii="Aptos" w:hAnsi="Aptos"/>
          <w:color w:val="262626" w:themeColor="text1" w:themeTint="D9"/>
          <w:sz w:val="18"/>
          <w:szCs w:val="18"/>
        </w:rPr>
        <w:t>industries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, driving the design and implementation of enterprise data governance frameworks, operating models, and policies. Key initiatives included </w:t>
      </w:r>
      <w:r w:rsidR="00246DF2"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Customer MDM</w:t>
      </w:r>
      <w:r w:rsidR="00246DF2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, </w:t>
      </w:r>
      <w:r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Data Catalog</w:t>
      </w:r>
      <w:r w:rsidR="006A4281"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,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 </w:t>
      </w:r>
      <w:r w:rsidR="006A4281" w:rsidRPr="005D49F4">
        <w:rPr>
          <w:rFonts w:ascii="Aptos" w:hAnsi="Aptos"/>
          <w:color w:val="262626" w:themeColor="text1" w:themeTint="D9"/>
          <w:sz w:val="18"/>
          <w:szCs w:val="18"/>
        </w:rPr>
        <w:t>and</w:t>
      </w:r>
      <w:r w:rsidR="006A4281"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Data Quality </w:t>
      </w:r>
      <w:r w:rsidR="00232222">
        <w:rPr>
          <w:rFonts w:ascii="Aptos" w:hAnsi="Aptos"/>
          <w:b/>
          <w:bCs/>
          <w:color w:val="262626" w:themeColor="text1" w:themeTint="D9"/>
          <w:sz w:val="18"/>
          <w:szCs w:val="18"/>
        </w:rPr>
        <w:t>a</w:t>
      </w:r>
      <w:r w:rsidR="00176121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ssessments </w:t>
      </w:r>
      <w:r w:rsidR="00176121" w:rsidRPr="000675B8">
        <w:rPr>
          <w:rFonts w:ascii="Aptos" w:hAnsi="Aptos"/>
          <w:color w:val="262626" w:themeColor="text1" w:themeTint="D9"/>
          <w:sz w:val="18"/>
          <w:szCs w:val="18"/>
        </w:rPr>
        <w:t>a</w:t>
      </w:r>
      <w:r w:rsidR="000675B8" w:rsidRPr="000675B8">
        <w:rPr>
          <w:rFonts w:ascii="Aptos" w:hAnsi="Aptos"/>
          <w:color w:val="262626" w:themeColor="text1" w:themeTint="D9"/>
          <w:sz w:val="18"/>
          <w:szCs w:val="18"/>
        </w:rPr>
        <w:t>nd</w:t>
      </w:r>
      <w:r w:rsidR="000675B8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</w:t>
      </w:r>
      <w:r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implementations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, providing strategic guidance to clients on </w:t>
      </w:r>
      <w:r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target-state architecture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, </w:t>
      </w:r>
      <w:r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roadmap development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, and overall </w:t>
      </w:r>
      <w:r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data management strategy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>.</w:t>
      </w:r>
      <w:r w:rsidR="007942DE" w:rsidRPr="005D49F4">
        <w:rPr>
          <w:rFonts w:ascii="Aptos" w:hAnsi="Aptos"/>
          <w:color w:val="262626" w:themeColor="text1" w:themeTint="D9"/>
          <w:sz w:val="18"/>
          <w:szCs w:val="18"/>
        </w:rPr>
        <w:t xml:space="preserve"> </w:t>
      </w:r>
      <w:r w:rsidR="007942DE" w:rsidRPr="00ED4FF7">
        <w:rPr>
          <w:rFonts w:ascii="Aptos" w:hAnsi="Aptos"/>
          <w:color w:val="262626" w:themeColor="text1" w:themeTint="D9"/>
          <w:sz w:val="18"/>
          <w:szCs w:val="18"/>
          <w:u w:val="single"/>
        </w:rPr>
        <w:t>Key projects completed are mentioned below</w:t>
      </w:r>
      <w:r w:rsidR="007942DE" w:rsidRPr="005D49F4">
        <w:rPr>
          <w:rFonts w:ascii="Aptos" w:hAnsi="Aptos"/>
          <w:color w:val="262626" w:themeColor="text1" w:themeTint="D9"/>
          <w:sz w:val="18"/>
          <w:szCs w:val="18"/>
        </w:rPr>
        <w:t>:</w:t>
      </w:r>
    </w:p>
    <w:p w14:paraId="3294AF04" w14:textId="77777777" w:rsidR="005740E0" w:rsidRPr="001F12AD" w:rsidRDefault="005740E0" w:rsidP="005740E0">
      <w:pPr>
        <w:pStyle w:val="Default"/>
        <w:ind w:left="720"/>
        <w:rPr>
          <w:rFonts w:ascii="Aptos" w:hAnsi="Aptos"/>
          <w:sz w:val="18"/>
          <w:szCs w:val="18"/>
        </w:rPr>
      </w:pPr>
    </w:p>
    <w:p w14:paraId="7E506346" w14:textId="53EB7897" w:rsidR="005740E0" w:rsidRDefault="005740E0" w:rsidP="005740E0">
      <w:pPr>
        <w:spacing w:after="0"/>
        <w:jc w:val="both"/>
        <w:rPr>
          <w:rFonts w:ascii="Aptos" w:hAnsi="Aptos"/>
          <w:b/>
          <w:bCs/>
          <w:color w:val="262626" w:themeColor="text1" w:themeTint="D9"/>
          <w:sz w:val="20"/>
          <w:szCs w:val="20"/>
        </w:rPr>
      </w:pPr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Data Catalog and Data Governance Implementation (</w:t>
      </w:r>
      <w:proofErr w:type="spellStart"/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WestRock</w:t>
      </w:r>
      <w:proofErr w:type="spellEnd"/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)</w:t>
      </w:r>
    </w:p>
    <w:p w14:paraId="53C621CF" w14:textId="1417DF2A" w:rsidR="00F116C0" w:rsidRPr="008823D0" w:rsidRDefault="00F116C0" w:rsidP="005740E0">
      <w:pPr>
        <w:spacing w:after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8823D0">
        <w:rPr>
          <w:rFonts w:ascii="Aptos" w:hAnsi="Aptos"/>
          <w:color w:val="262626" w:themeColor="text1" w:themeTint="D9"/>
          <w:sz w:val="18"/>
          <w:szCs w:val="18"/>
        </w:rPr>
        <w:t>Delivered enterprise data catalog and governance solution to improve data transparency, ownership, and reuse across the organization</w:t>
      </w:r>
    </w:p>
    <w:p w14:paraId="1126B626" w14:textId="77777777" w:rsidR="000A4FF8" w:rsidRPr="000A4FF8" w:rsidRDefault="000A4FF8" w:rsidP="000A4FF8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0A4FF8">
        <w:rPr>
          <w:rFonts w:ascii="Aptos" w:hAnsi="Aptos"/>
          <w:color w:val="262626" w:themeColor="text1" w:themeTint="D9"/>
          <w:sz w:val="18"/>
          <w:szCs w:val="18"/>
        </w:rPr>
        <w:t xml:space="preserve">Led enterprise data </w:t>
      </w:r>
      <w:r w:rsidRPr="000A4FF8">
        <w:rPr>
          <w:rFonts w:ascii="Aptos" w:hAnsi="Aptos"/>
          <w:b/>
          <w:bCs/>
          <w:color w:val="262626" w:themeColor="text1" w:themeTint="D9"/>
          <w:sz w:val="18"/>
          <w:szCs w:val="18"/>
        </w:rPr>
        <w:t>catalog strategy and tool selection</w:t>
      </w:r>
      <w:r w:rsidRPr="000A4FF8">
        <w:rPr>
          <w:rFonts w:ascii="Aptos" w:hAnsi="Aptos"/>
          <w:color w:val="262626" w:themeColor="text1" w:themeTint="D9"/>
          <w:sz w:val="18"/>
          <w:szCs w:val="18"/>
        </w:rPr>
        <w:t xml:space="preserve">, delivering a comparative </w:t>
      </w:r>
      <w:r w:rsidRPr="000A4FF8">
        <w:rPr>
          <w:rFonts w:ascii="Aptos" w:hAnsi="Aptos"/>
          <w:b/>
          <w:bCs/>
          <w:color w:val="262626" w:themeColor="text1" w:themeTint="D9"/>
          <w:sz w:val="18"/>
          <w:szCs w:val="18"/>
        </w:rPr>
        <w:t>assessment</w:t>
      </w:r>
      <w:r w:rsidRPr="000A4FF8">
        <w:rPr>
          <w:rFonts w:ascii="Aptos" w:hAnsi="Aptos"/>
          <w:color w:val="262626" w:themeColor="text1" w:themeTint="D9"/>
          <w:sz w:val="18"/>
          <w:szCs w:val="18"/>
        </w:rPr>
        <w:t xml:space="preserve"> (</w:t>
      </w:r>
      <w:proofErr w:type="spellStart"/>
      <w:r w:rsidRPr="000A4FF8">
        <w:rPr>
          <w:rFonts w:ascii="Aptos" w:hAnsi="Aptos"/>
          <w:color w:val="262626" w:themeColor="text1" w:themeTint="D9"/>
          <w:sz w:val="18"/>
          <w:szCs w:val="18"/>
        </w:rPr>
        <w:t>Alation</w:t>
      </w:r>
      <w:proofErr w:type="spellEnd"/>
      <w:r w:rsidRPr="000A4FF8">
        <w:rPr>
          <w:rFonts w:ascii="Aptos" w:hAnsi="Aptos"/>
          <w:color w:val="262626" w:themeColor="text1" w:themeTint="D9"/>
          <w:sz w:val="18"/>
          <w:szCs w:val="18"/>
        </w:rPr>
        <w:t xml:space="preserve">, </w:t>
      </w:r>
      <w:proofErr w:type="spellStart"/>
      <w:r w:rsidRPr="000A4FF8">
        <w:rPr>
          <w:rFonts w:ascii="Aptos" w:hAnsi="Aptos"/>
          <w:color w:val="262626" w:themeColor="text1" w:themeTint="D9"/>
          <w:sz w:val="18"/>
          <w:szCs w:val="18"/>
        </w:rPr>
        <w:t>Collibra</w:t>
      </w:r>
      <w:proofErr w:type="spellEnd"/>
      <w:r w:rsidRPr="000A4FF8">
        <w:rPr>
          <w:rFonts w:ascii="Aptos" w:hAnsi="Aptos"/>
          <w:color w:val="262626" w:themeColor="text1" w:themeTint="D9"/>
          <w:sz w:val="18"/>
          <w:szCs w:val="18"/>
        </w:rPr>
        <w:t xml:space="preserve">, </w:t>
      </w:r>
      <w:proofErr w:type="spellStart"/>
      <w:r w:rsidRPr="000A4FF8">
        <w:rPr>
          <w:rFonts w:ascii="Aptos" w:hAnsi="Aptos"/>
          <w:color w:val="262626" w:themeColor="text1" w:themeTint="D9"/>
          <w:sz w:val="18"/>
          <w:szCs w:val="18"/>
        </w:rPr>
        <w:t>Informatica</w:t>
      </w:r>
      <w:proofErr w:type="spellEnd"/>
      <w:r w:rsidRPr="000A4FF8">
        <w:rPr>
          <w:rFonts w:ascii="Aptos" w:hAnsi="Aptos"/>
          <w:color w:val="262626" w:themeColor="text1" w:themeTint="D9"/>
          <w:sz w:val="18"/>
          <w:szCs w:val="18"/>
        </w:rPr>
        <w:t xml:space="preserve"> CDGC) to support platform </w:t>
      </w:r>
      <w:proofErr w:type="spellStart"/>
      <w:r w:rsidRPr="000A4FF8">
        <w:rPr>
          <w:rFonts w:ascii="Aptos" w:hAnsi="Aptos"/>
          <w:color w:val="262626" w:themeColor="text1" w:themeTint="D9"/>
          <w:sz w:val="18"/>
          <w:szCs w:val="18"/>
        </w:rPr>
        <w:t>decisioning</w:t>
      </w:r>
      <w:proofErr w:type="spellEnd"/>
      <w:r w:rsidRPr="000A4FF8">
        <w:rPr>
          <w:rFonts w:ascii="Aptos" w:hAnsi="Aptos"/>
          <w:color w:val="262626" w:themeColor="text1" w:themeTint="D9"/>
          <w:sz w:val="18"/>
          <w:szCs w:val="18"/>
        </w:rPr>
        <w:t>.</w:t>
      </w:r>
    </w:p>
    <w:p w14:paraId="506AD3E0" w14:textId="77777777" w:rsidR="005740E0" w:rsidRPr="005D49F4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Established a data catalog </w:t>
      </w:r>
      <w:r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governance framework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 in </w:t>
      </w:r>
      <w:proofErr w:type="spellStart"/>
      <w:r w:rsidRPr="005D49F4">
        <w:rPr>
          <w:rFonts w:ascii="Aptos" w:hAnsi="Aptos"/>
          <w:color w:val="262626" w:themeColor="text1" w:themeTint="D9"/>
          <w:sz w:val="18"/>
          <w:szCs w:val="18"/>
        </w:rPr>
        <w:t>Alation</w:t>
      </w:r>
      <w:proofErr w:type="spellEnd"/>
      <w:r w:rsidRPr="005D49F4">
        <w:rPr>
          <w:rFonts w:ascii="Aptos" w:hAnsi="Aptos"/>
          <w:color w:val="262626" w:themeColor="text1" w:themeTint="D9"/>
          <w:sz w:val="18"/>
          <w:szCs w:val="18"/>
        </w:rPr>
        <w:t>, defining data policies, standards, and operating procedures.</w:t>
      </w:r>
    </w:p>
    <w:p w14:paraId="2D4F25B2" w14:textId="77777777" w:rsidR="005740E0" w:rsidRPr="005D49F4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Partnered with cross-functional stakeholders to define and document </w:t>
      </w:r>
      <w:r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data ownership, stewardship, roles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>, and responsibilities across business units.</w:t>
      </w:r>
    </w:p>
    <w:p w14:paraId="406BBAB4" w14:textId="77777777" w:rsidR="00873718" w:rsidRDefault="00873718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873718">
        <w:rPr>
          <w:rFonts w:ascii="Aptos" w:hAnsi="Aptos"/>
          <w:color w:val="262626" w:themeColor="text1" w:themeTint="D9"/>
          <w:sz w:val="18"/>
          <w:szCs w:val="18"/>
        </w:rPr>
        <w:t xml:space="preserve">Directed data source </w:t>
      </w:r>
      <w:r w:rsidRPr="00873718">
        <w:rPr>
          <w:rFonts w:ascii="Aptos" w:hAnsi="Aptos"/>
          <w:b/>
          <w:bCs/>
          <w:color w:val="262626" w:themeColor="text1" w:themeTint="D9"/>
          <w:sz w:val="18"/>
          <w:szCs w:val="18"/>
        </w:rPr>
        <w:t>prioritization</w:t>
      </w:r>
      <w:r w:rsidRPr="00873718">
        <w:rPr>
          <w:rFonts w:ascii="Aptos" w:hAnsi="Aptos"/>
          <w:color w:val="262626" w:themeColor="text1" w:themeTint="D9"/>
          <w:sz w:val="18"/>
          <w:szCs w:val="18"/>
        </w:rPr>
        <w:t xml:space="preserve"> and </w:t>
      </w:r>
      <w:r w:rsidRPr="00873718">
        <w:rPr>
          <w:rFonts w:ascii="Aptos" w:hAnsi="Aptos"/>
          <w:b/>
          <w:bCs/>
          <w:color w:val="262626" w:themeColor="text1" w:themeTint="D9"/>
          <w:sz w:val="18"/>
          <w:szCs w:val="18"/>
        </w:rPr>
        <w:t>onboarding</w:t>
      </w:r>
      <w:r w:rsidRPr="00873718">
        <w:rPr>
          <w:rFonts w:ascii="Aptos" w:hAnsi="Aptos"/>
          <w:color w:val="262626" w:themeColor="text1" w:themeTint="D9"/>
          <w:sz w:val="18"/>
          <w:szCs w:val="18"/>
        </w:rPr>
        <w:t>, enabling business glossary, metadata ingestion, and data lineage capabilities.</w:t>
      </w:r>
    </w:p>
    <w:p w14:paraId="72E900A1" w14:textId="6996273A" w:rsidR="005740E0" w:rsidRPr="005D49F4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5D49F4">
        <w:rPr>
          <w:rFonts w:ascii="Aptos" w:hAnsi="Aptos"/>
          <w:color w:val="262626" w:themeColor="text1" w:themeTint="D9"/>
          <w:sz w:val="18"/>
          <w:szCs w:val="18"/>
        </w:rPr>
        <w:lastRenderedPageBreak/>
        <w:t xml:space="preserve">Configured and administered </w:t>
      </w:r>
      <w:proofErr w:type="spellStart"/>
      <w:r w:rsidRPr="005D49F4">
        <w:rPr>
          <w:rFonts w:ascii="Aptos" w:hAnsi="Aptos"/>
          <w:color w:val="262626" w:themeColor="text1" w:themeTint="D9"/>
          <w:sz w:val="18"/>
          <w:szCs w:val="18"/>
        </w:rPr>
        <w:t>Alation</w:t>
      </w:r>
      <w:proofErr w:type="spellEnd"/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 catalog components, </w:t>
      </w:r>
      <w:r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including domains, subdomains, user roles, user groups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, and </w:t>
      </w:r>
      <w:r w:rsidRPr="005D49F4">
        <w:rPr>
          <w:rFonts w:ascii="Aptos" w:hAnsi="Aptos"/>
          <w:b/>
          <w:bCs/>
          <w:color w:val="262626" w:themeColor="text1" w:themeTint="D9"/>
          <w:sz w:val="18"/>
          <w:szCs w:val="18"/>
        </w:rPr>
        <w:t>metadata connectors</w:t>
      </w:r>
      <w:r w:rsidRPr="005D49F4">
        <w:rPr>
          <w:rFonts w:ascii="Aptos" w:hAnsi="Aptos"/>
          <w:color w:val="262626" w:themeColor="text1" w:themeTint="D9"/>
          <w:sz w:val="18"/>
          <w:szCs w:val="18"/>
        </w:rPr>
        <w:t xml:space="preserve"> to source systems.</w:t>
      </w:r>
    </w:p>
    <w:p w14:paraId="309C4A41" w14:textId="061E58AF" w:rsidR="003B61F0" w:rsidRDefault="003B61F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3B61F0">
        <w:rPr>
          <w:rFonts w:ascii="Aptos" w:hAnsi="Aptos"/>
          <w:color w:val="262626" w:themeColor="text1" w:themeTint="D9"/>
          <w:sz w:val="18"/>
          <w:szCs w:val="18"/>
        </w:rPr>
        <w:t xml:space="preserve">Designed and implemented </w:t>
      </w:r>
      <w:r w:rsidRPr="00975F26">
        <w:rPr>
          <w:rFonts w:ascii="Aptos" w:hAnsi="Aptos"/>
          <w:b/>
          <w:bCs/>
          <w:color w:val="262626" w:themeColor="text1" w:themeTint="D9"/>
          <w:sz w:val="18"/>
          <w:szCs w:val="18"/>
        </w:rPr>
        <w:t>governance workflows and templates</w:t>
      </w:r>
      <w:r w:rsidRPr="003B61F0">
        <w:rPr>
          <w:rFonts w:ascii="Aptos" w:hAnsi="Aptos"/>
          <w:color w:val="262626" w:themeColor="text1" w:themeTint="D9"/>
          <w:sz w:val="18"/>
          <w:szCs w:val="18"/>
        </w:rPr>
        <w:t>, standardizing lifecycle management for catalog assets, terms, and policies.</w:t>
      </w:r>
    </w:p>
    <w:p w14:paraId="207C9B81" w14:textId="1C91381F" w:rsidR="00C61D61" w:rsidRPr="005D49F4" w:rsidRDefault="00C61D61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C61D61">
        <w:rPr>
          <w:rFonts w:ascii="Aptos" w:hAnsi="Aptos"/>
          <w:color w:val="262626" w:themeColor="text1" w:themeTint="D9"/>
          <w:sz w:val="18"/>
          <w:szCs w:val="18"/>
        </w:rPr>
        <w:t xml:space="preserve">Drove </w:t>
      </w:r>
      <w:r w:rsidRPr="00C61D61">
        <w:rPr>
          <w:rFonts w:ascii="Aptos" w:hAnsi="Aptos"/>
          <w:b/>
          <w:bCs/>
          <w:color w:val="262626" w:themeColor="text1" w:themeTint="D9"/>
          <w:sz w:val="18"/>
          <w:szCs w:val="18"/>
        </w:rPr>
        <w:t>adoption</w:t>
      </w:r>
      <w:r w:rsidRPr="00C61D61">
        <w:rPr>
          <w:rFonts w:ascii="Aptos" w:hAnsi="Aptos"/>
          <w:color w:val="262626" w:themeColor="text1" w:themeTint="D9"/>
          <w:sz w:val="18"/>
          <w:szCs w:val="18"/>
        </w:rPr>
        <w:t xml:space="preserve"> and </w:t>
      </w:r>
      <w:r w:rsidRPr="00C61D61">
        <w:rPr>
          <w:rFonts w:ascii="Aptos" w:hAnsi="Aptos"/>
          <w:b/>
          <w:bCs/>
          <w:color w:val="262626" w:themeColor="text1" w:themeTint="D9"/>
          <w:sz w:val="18"/>
          <w:szCs w:val="18"/>
        </w:rPr>
        <w:t>enablement</w:t>
      </w:r>
      <w:r w:rsidRPr="00C61D61">
        <w:rPr>
          <w:rFonts w:ascii="Aptos" w:hAnsi="Aptos"/>
          <w:color w:val="262626" w:themeColor="text1" w:themeTint="D9"/>
          <w:sz w:val="18"/>
          <w:szCs w:val="18"/>
        </w:rPr>
        <w:t xml:space="preserve">, executing asset migration and </w:t>
      </w:r>
      <w:r w:rsidRPr="00C61D61">
        <w:rPr>
          <w:rFonts w:ascii="Aptos" w:hAnsi="Aptos"/>
          <w:b/>
          <w:bCs/>
          <w:color w:val="262626" w:themeColor="text1" w:themeTint="D9"/>
          <w:sz w:val="18"/>
          <w:szCs w:val="18"/>
        </w:rPr>
        <w:t>role-based training</w:t>
      </w:r>
      <w:r w:rsidRPr="00C61D61">
        <w:rPr>
          <w:rFonts w:ascii="Aptos" w:hAnsi="Aptos"/>
          <w:color w:val="262626" w:themeColor="text1" w:themeTint="D9"/>
          <w:sz w:val="18"/>
          <w:szCs w:val="18"/>
        </w:rPr>
        <w:t xml:space="preserve"> to improve data literacy and governance participation.</w:t>
      </w:r>
    </w:p>
    <w:p w14:paraId="682739AD" w14:textId="77777777" w:rsidR="000F763F" w:rsidRPr="001F12AD" w:rsidRDefault="000F763F" w:rsidP="0097103C">
      <w:pPr>
        <w:spacing w:afterLines="40" w:after="96"/>
        <w:ind w:left="360"/>
        <w:jc w:val="both"/>
        <w:rPr>
          <w:rFonts w:ascii="Aptos" w:hAnsi="Aptos"/>
          <w:color w:val="262626" w:themeColor="text1" w:themeTint="D9"/>
          <w:sz w:val="18"/>
          <w:szCs w:val="18"/>
        </w:rPr>
      </w:pPr>
    </w:p>
    <w:p w14:paraId="412E29AC" w14:textId="0B7E2CFF" w:rsidR="005740E0" w:rsidRPr="001F12AD" w:rsidRDefault="005740E0" w:rsidP="005740E0">
      <w:pPr>
        <w:spacing w:after="0"/>
        <w:jc w:val="both"/>
        <w:rPr>
          <w:rFonts w:ascii="Aptos" w:hAnsi="Aptos"/>
          <w:b/>
          <w:bCs/>
          <w:color w:val="262626" w:themeColor="text1" w:themeTint="D9"/>
          <w:sz w:val="20"/>
          <w:szCs w:val="20"/>
        </w:rPr>
      </w:pPr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Data Catalog, Data Governance and Data Quality Implementation (Dell)</w:t>
      </w:r>
    </w:p>
    <w:p w14:paraId="6588B477" w14:textId="666CC0BD" w:rsidR="00774FD4" w:rsidRPr="00774FD4" w:rsidRDefault="00774FD4" w:rsidP="00774FD4">
      <w:pPr>
        <w:spacing w:after="4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774FD4">
        <w:rPr>
          <w:rFonts w:ascii="Aptos" w:hAnsi="Aptos"/>
          <w:color w:val="262626" w:themeColor="text1" w:themeTint="D9"/>
          <w:sz w:val="18"/>
          <w:szCs w:val="18"/>
        </w:rPr>
        <w:t>Designed and implemented integrated data governance architecture spanning catalog, lineage, classification, and data quality.</w:t>
      </w:r>
    </w:p>
    <w:p w14:paraId="230187A6" w14:textId="46FFFC8E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Designed and implemented an enterprise data governance architecture integrating </w:t>
      </w:r>
      <w:proofErr w:type="spellStart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Alation</w:t>
      </w:r>
      <w:proofErr w:type="spellEnd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, </w:t>
      </w:r>
      <w:proofErr w:type="spellStart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BigID</w:t>
      </w:r>
      <w:proofErr w:type="spellEnd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, Manta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, and </w:t>
      </w:r>
      <w:proofErr w:type="spellStart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Informatica</w:t>
      </w:r>
      <w:proofErr w:type="spellEnd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Data Quality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to support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metadata management, data lineage, and data quality initiatives</w:t>
      </w:r>
    </w:p>
    <w:p w14:paraId="0CBDAED2" w14:textId="77777777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>Configured and administered enterprise data catalog (</w:t>
      </w:r>
      <w:proofErr w:type="spellStart"/>
      <w:r w:rsidRPr="001F12AD">
        <w:rPr>
          <w:rFonts w:ascii="Aptos" w:hAnsi="Aptos"/>
          <w:color w:val="262626" w:themeColor="text1" w:themeTint="D9"/>
          <w:sz w:val="18"/>
          <w:szCs w:val="18"/>
        </w:rPr>
        <w:t>Alation</w:t>
      </w:r>
      <w:proofErr w:type="spellEnd"/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), including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business glossaries, domains, policies, access controls,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and metadata scanning from source systems</w:t>
      </w:r>
    </w:p>
    <w:p w14:paraId="63E854A7" w14:textId="77777777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Led data classification and tagging of enterprise data assets using </w:t>
      </w:r>
      <w:proofErr w:type="spellStart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BigID</w:t>
      </w:r>
      <w:proofErr w:type="spellEnd"/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, defining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classification categories, custom rules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>, and automated scans to improve data discoverability and compliance</w:t>
      </w:r>
    </w:p>
    <w:p w14:paraId="63046481" w14:textId="77777777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Defined and operationalized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data quality frameworks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>, KPIs, and scorecards; implemented proactive and reactive data quality rules to improve trust in critical data assets</w:t>
      </w:r>
    </w:p>
    <w:p w14:paraId="3A90A0E6" w14:textId="77777777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Partnered with business and technology stakeholders to maintain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data governance standards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, support documentation and reporting, and ensure consistent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metadata adoption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across domains.</w:t>
      </w:r>
    </w:p>
    <w:p w14:paraId="597970F1" w14:textId="77777777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Planned and executed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system onboarding, integrations, testing, and user training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>, including catalog migrations and end-to-end validation of lineage, classification, and data quality metrics.</w:t>
      </w:r>
    </w:p>
    <w:p w14:paraId="22EEC224" w14:textId="77777777" w:rsidR="005740E0" w:rsidRPr="001F12AD" w:rsidRDefault="005740E0" w:rsidP="005740E0">
      <w:pPr>
        <w:spacing w:after="0"/>
        <w:jc w:val="both"/>
        <w:rPr>
          <w:rFonts w:ascii="Aptos" w:hAnsi="Aptos"/>
          <w:color w:val="262626" w:themeColor="text1" w:themeTint="D9"/>
          <w:sz w:val="18"/>
          <w:szCs w:val="18"/>
        </w:rPr>
      </w:pPr>
    </w:p>
    <w:p w14:paraId="3C9AAAD5" w14:textId="7014445D" w:rsidR="005740E0" w:rsidRPr="001F12AD" w:rsidRDefault="005740E0" w:rsidP="005740E0">
      <w:pPr>
        <w:spacing w:after="0"/>
        <w:jc w:val="both"/>
        <w:rPr>
          <w:rFonts w:ascii="Aptos" w:hAnsi="Aptos"/>
          <w:b/>
          <w:bCs/>
          <w:color w:val="262626" w:themeColor="text1" w:themeTint="D9"/>
          <w:sz w:val="20"/>
          <w:szCs w:val="20"/>
        </w:rPr>
      </w:pPr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Data Quality Strategy and Implementation (Takeda)</w:t>
      </w:r>
    </w:p>
    <w:p w14:paraId="1BE7C4F7" w14:textId="473311A7" w:rsidR="00A47D96" w:rsidRPr="00A47D96" w:rsidRDefault="00A47D96" w:rsidP="00A47D96">
      <w:pPr>
        <w:spacing w:after="40"/>
        <w:jc w:val="both"/>
        <w:rPr>
          <w:rFonts w:ascii="Aptos" w:hAnsi="Aptos"/>
          <w:color w:val="262626" w:themeColor="text1" w:themeTint="D9"/>
          <w:sz w:val="18"/>
          <w:szCs w:val="18"/>
        </w:rPr>
      </w:pPr>
      <w:proofErr w:type="gramStart"/>
      <w:r w:rsidRPr="00A47D96">
        <w:rPr>
          <w:rFonts w:ascii="Aptos" w:hAnsi="Aptos"/>
          <w:color w:val="262626" w:themeColor="text1" w:themeTint="D9"/>
          <w:sz w:val="18"/>
          <w:szCs w:val="18"/>
        </w:rPr>
        <w:t>Delivered enterprise data quality strategy and implementation, enabling standardized rules, scorecards, and governance-aligned quality oversight.</w:t>
      </w:r>
      <w:proofErr w:type="gramEnd"/>
    </w:p>
    <w:p w14:paraId="1498795C" w14:textId="69812EA8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>Evaluated enterprise data quality tools (</w:t>
      </w:r>
      <w:proofErr w:type="spellStart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Collibra</w:t>
      </w:r>
      <w:proofErr w:type="spellEnd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DQ and </w:t>
      </w:r>
      <w:proofErr w:type="spellStart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Informatica</w:t>
      </w:r>
      <w:proofErr w:type="spellEnd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Cloud DQ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>), producing comparison summaries to support platform selection and governance strategy</w:t>
      </w:r>
    </w:p>
    <w:p w14:paraId="387478F1" w14:textId="77777777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Defined and implemented a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data quality strategy and framework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aligned with organizational goals, including roles, processes, metrics, and governance standards</w:t>
      </w:r>
    </w:p>
    <w:p w14:paraId="67508A11" w14:textId="77777777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Performed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data profiling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across source systems, reviewed results with stakeholders, and translated findings into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data quality rules 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>and remediation requirements</w:t>
      </w:r>
    </w:p>
    <w:p w14:paraId="17CDAA2F" w14:textId="77777777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Designed and implemented reusable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data quality rules, mappings, and assets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in </w:t>
      </w:r>
      <w:proofErr w:type="spellStart"/>
      <w:r w:rsidRPr="001F12AD">
        <w:rPr>
          <w:rFonts w:ascii="Aptos" w:hAnsi="Aptos"/>
          <w:color w:val="262626" w:themeColor="text1" w:themeTint="D9"/>
          <w:sz w:val="18"/>
          <w:szCs w:val="18"/>
        </w:rPr>
        <w:t>Informatica</w:t>
      </w:r>
      <w:proofErr w:type="spellEnd"/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Cloud to improve accuracy, completeness, and validity of critical HCP/HCO data elements</w:t>
      </w:r>
    </w:p>
    <w:p w14:paraId="48069827" w14:textId="77777777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Built data quality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scorecards, reporting models, and dashboards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(</w:t>
      </w:r>
      <w:proofErr w:type="spellStart"/>
      <w:r w:rsidRPr="001F12AD">
        <w:rPr>
          <w:rFonts w:ascii="Aptos" w:hAnsi="Aptos"/>
          <w:color w:val="262626" w:themeColor="text1" w:themeTint="D9"/>
          <w:sz w:val="18"/>
          <w:szCs w:val="18"/>
        </w:rPr>
        <w:t>Postgres</w:t>
      </w:r>
      <w:proofErr w:type="spellEnd"/>
      <w:r w:rsidRPr="001F12AD">
        <w:rPr>
          <w:rFonts w:ascii="Aptos" w:hAnsi="Aptos"/>
          <w:color w:val="262626" w:themeColor="text1" w:themeTint="D9"/>
          <w:sz w:val="18"/>
          <w:szCs w:val="18"/>
        </w:rPr>
        <w:t>, Power BI) to support governance documentation, reporting, and data owner oversight</w:t>
      </w:r>
    </w:p>
    <w:p w14:paraId="4007EA28" w14:textId="77777777" w:rsidR="005740E0" w:rsidRPr="001F12AD" w:rsidRDefault="005740E0" w:rsidP="00BB2233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>Partnered with business and technical stakeholders to support metadata management, maintain data governance standards, and drive adoption of data quality initiatives across domains</w:t>
      </w:r>
    </w:p>
    <w:p w14:paraId="3F022D56" w14:textId="77777777" w:rsidR="005B4A9D" w:rsidRPr="001F12AD" w:rsidRDefault="005B4A9D" w:rsidP="005B4A9D">
      <w:pPr>
        <w:spacing w:after="0"/>
        <w:jc w:val="both"/>
        <w:rPr>
          <w:rFonts w:ascii="Aptos" w:hAnsi="Aptos"/>
          <w:b/>
          <w:bCs/>
          <w:color w:val="262626" w:themeColor="text1" w:themeTint="D9"/>
          <w:sz w:val="20"/>
          <w:szCs w:val="20"/>
        </w:rPr>
      </w:pPr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Customer MDM, Data Governance, Data Catalog Implementation (VMware)</w:t>
      </w:r>
    </w:p>
    <w:p w14:paraId="519224D7" w14:textId="77777777" w:rsidR="005B4A9D" w:rsidRPr="00C70D82" w:rsidRDefault="005B4A9D" w:rsidP="005B4A9D">
      <w:pPr>
        <w:spacing w:after="4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C70D82">
        <w:rPr>
          <w:rFonts w:ascii="Aptos" w:hAnsi="Aptos"/>
          <w:color w:val="262626" w:themeColor="text1" w:themeTint="D9"/>
          <w:sz w:val="18"/>
          <w:szCs w:val="18"/>
        </w:rPr>
        <w:t>Delivered enterprise Customer MDM, metadata management, and data governance implementation, establishing standardized master data, quality controls, and stewardship</w:t>
      </w:r>
    </w:p>
    <w:p w14:paraId="6E9C3BD2" w14:textId="77777777" w:rsidR="005B4A9D" w:rsidRPr="001F12A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Developed and executed an enterprise </w:t>
      </w:r>
      <w:r w:rsidRPr="00E83FF2">
        <w:rPr>
          <w:rFonts w:ascii="Aptos" w:hAnsi="Aptos"/>
          <w:b/>
          <w:bCs/>
          <w:color w:val="262626" w:themeColor="text1" w:themeTint="D9"/>
          <w:sz w:val="18"/>
          <w:szCs w:val="18"/>
        </w:rPr>
        <w:t>MDM strategy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and </w:t>
      </w:r>
      <w:r w:rsidRPr="00E83FF2">
        <w:rPr>
          <w:rFonts w:ascii="Aptos" w:hAnsi="Aptos"/>
          <w:b/>
          <w:bCs/>
          <w:color w:val="262626" w:themeColor="text1" w:themeTint="D9"/>
          <w:sz w:val="18"/>
          <w:szCs w:val="18"/>
        </w:rPr>
        <w:t>phased roadmap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aligned with business objectives, supporting standardized metadata and data governance practices</w:t>
      </w:r>
    </w:p>
    <w:p w14:paraId="7AAFE0D2" w14:textId="77777777" w:rsidR="005B4A9D" w:rsidRPr="001F12A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Led stakeholder discovery sessions to define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customer master data standards, hierarchies, and core attributes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>, ensuring alignment with governance policies and business needs</w:t>
      </w:r>
    </w:p>
    <w:p w14:paraId="4850CA1B" w14:textId="77777777" w:rsidR="005B4A9D" w:rsidRPr="001F12A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Designed customer master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logical and physical data models, data dictionaries, and source-to-target mappings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to enable consistent metadata management across systems</w:t>
      </w:r>
    </w:p>
    <w:p w14:paraId="5E664459" w14:textId="77777777" w:rsidR="005B4A9D" w:rsidRPr="001F12A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Implemented enterprise metadata management using </w:t>
      </w:r>
      <w:proofErr w:type="spellStart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Informatica</w:t>
      </w:r>
      <w:proofErr w:type="spellEnd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AXON and EDC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>, defining data domains, business glossaries, terms, and linking cataloged datasets from source systems</w:t>
      </w:r>
    </w:p>
    <w:p w14:paraId="145902AB" w14:textId="77777777" w:rsidR="005B4A9D" w:rsidRPr="001F12A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Established and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operationalized data governance policies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>, stewardship roles, access controls, and documentation; supported governance reporting and compliance activities</w:t>
      </w:r>
    </w:p>
    <w:p w14:paraId="35C82906" w14:textId="77777777" w:rsidR="005B4A9D" w:rsidRPr="001F12A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Defined and executed data quality rules using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IDQ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>, integrated data quality metrics into AXON, and supported ongoing data quality monitoring and improvement initiatives</w:t>
      </w:r>
    </w:p>
    <w:p w14:paraId="0CC392FD" w14:textId="77777777" w:rsidR="005B4A9D" w:rsidRPr="001F12AD" w:rsidRDefault="005B4A9D" w:rsidP="005B4A9D">
      <w:pPr>
        <w:spacing w:after="0"/>
        <w:jc w:val="both"/>
        <w:rPr>
          <w:rFonts w:ascii="Aptos" w:hAnsi="Aptos"/>
          <w:b/>
          <w:bCs/>
          <w:color w:val="262626" w:themeColor="text1" w:themeTint="D9"/>
          <w:sz w:val="20"/>
          <w:szCs w:val="20"/>
        </w:rPr>
      </w:pPr>
      <w:r w:rsidRPr="0039187A">
        <w:rPr>
          <w:rFonts w:ascii="Aptos" w:hAnsi="Aptos"/>
          <w:b/>
          <w:bCs/>
          <w:color w:val="262626" w:themeColor="text1" w:themeTint="D9"/>
          <w:sz w:val="20"/>
          <w:szCs w:val="20"/>
        </w:rPr>
        <w:t xml:space="preserve">Customer </w:t>
      </w:r>
      <w:r>
        <w:rPr>
          <w:rFonts w:ascii="Aptos" w:hAnsi="Aptos"/>
          <w:b/>
          <w:bCs/>
          <w:color w:val="262626" w:themeColor="text1" w:themeTint="D9"/>
          <w:sz w:val="20"/>
          <w:szCs w:val="20"/>
        </w:rPr>
        <w:t xml:space="preserve">and Reference </w:t>
      </w:r>
      <w:r w:rsidRPr="0039187A">
        <w:rPr>
          <w:rFonts w:ascii="Aptos" w:hAnsi="Aptos"/>
          <w:b/>
          <w:bCs/>
          <w:color w:val="262626" w:themeColor="text1" w:themeTint="D9"/>
          <w:sz w:val="20"/>
          <w:szCs w:val="20"/>
        </w:rPr>
        <w:t>MDM Assessment, and Data Model Design (Dell)</w:t>
      </w:r>
    </w:p>
    <w:p w14:paraId="45EAB1CD" w14:textId="77777777" w:rsidR="005B4A9D" w:rsidRPr="0058723D" w:rsidRDefault="005B4A9D" w:rsidP="005B4A9D">
      <w:pPr>
        <w:spacing w:after="4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58723D">
        <w:rPr>
          <w:rFonts w:ascii="Aptos" w:hAnsi="Aptos"/>
          <w:color w:val="262626" w:themeColor="text1" w:themeTint="D9"/>
          <w:sz w:val="18"/>
          <w:szCs w:val="18"/>
        </w:rPr>
        <w:t>Delivered Customer and Reference MDM assessment and target-state design, aligning data models, architecture, and implementation approach to business needs.</w:t>
      </w:r>
    </w:p>
    <w:p w14:paraId="57B3E0A9" w14:textId="77777777" w:rsidR="005B4A9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E51921">
        <w:rPr>
          <w:rFonts w:ascii="Aptos" w:hAnsi="Aptos"/>
          <w:color w:val="262626" w:themeColor="text1" w:themeTint="D9"/>
          <w:sz w:val="18"/>
          <w:szCs w:val="18"/>
        </w:rPr>
        <w:t xml:space="preserve">Led customer and reference </w:t>
      </w:r>
      <w:r w:rsidRPr="00435C1D">
        <w:rPr>
          <w:rFonts w:ascii="Aptos" w:hAnsi="Aptos"/>
          <w:b/>
          <w:bCs/>
          <w:color w:val="262626" w:themeColor="text1" w:themeTint="D9"/>
          <w:sz w:val="18"/>
          <w:szCs w:val="18"/>
        </w:rPr>
        <w:t>MDM assessments</w:t>
      </w:r>
      <w:r w:rsidRPr="00E51921">
        <w:rPr>
          <w:rFonts w:ascii="Aptos" w:hAnsi="Aptos"/>
          <w:color w:val="262626" w:themeColor="text1" w:themeTint="D9"/>
          <w:sz w:val="18"/>
          <w:szCs w:val="18"/>
        </w:rPr>
        <w:t xml:space="preserve">, facilitating stakeholder </w:t>
      </w:r>
      <w:r w:rsidRPr="00435C1D">
        <w:rPr>
          <w:rFonts w:ascii="Aptos" w:hAnsi="Aptos"/>
          <w:b/>
          <w:bCs/>
          <w:color w:val="262626" w:themeColor="text1" w:themeTint="D9"/>
          <w:sz w:val="18"/>
          <w:szCs w:val="18"/>
        </w:rPr>
        <w:t>discovery sessions</w:t>
      </w:r>
      <w:r w:rsidRPr="00E51921">
        <w:rPr>
          <w:rFonts w:ascii="Aptos" w:hAnsi="Aptos"/>
          <w:color w:val="262626" w:themeColor="text1" w:themeTint="D9"/>
          <w:sz w:val="18"/>
          <w:szCs w:val="18"/>
        </w:rPr>
        <w:t xml:space="preserve"> to document current-state processes, systems, and data challenges.</w:t>
      </w:r>
    </w:p>
    <w:p w14:paraId="2ABE8F68" w14:textId="77777777" w:rsidR="005B4A9D" w:rsidRPr="001F12A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216C63">
        <w:rPr>
          <w:rFonts w:ascii="Aptos" w:hAnsi="Aptos"/>
          <w:color w:val="262626" w:themeColor="text1" w:themeTint="D9"/>
          <w:sz w:val="18"/>
          <w:szCs w:val="18"/>
        </w:rPr>
        <w:lastRenderedPageBreak/>
        <w:t xml:space="preserve">Identified critical data elements </w:t>
      </w:r>
      <w:r w:rsidRPr="00435C1D">
        <w:rPr>
          <w:rFonts w:ascii="Aptos" w:hAnsi="Aptos"/>
          <w:b/>
          <w:bCs/>
          <w:color w:val="262626" w:themeColor="text1" w:themeTint="D9"/>
          <w:sz w:val="18"/>
          <w:szCs w:val="18"/>
        </w:rPr>
        <w:t>(CDEs)</w:t>
      </w:r>
      <w:r w:rsidRPr="00216C63">
        <w:rPr>
          <w:rFonts w:ascii="Aptos" w:hAnsi="Aptos"/>
          <w:color w:val="262626" w:themeColor="text1" w:themeTint="D9"/>
          <w:sz w:val="18"/>
          <w:szCs w:val="18"/>
        </w:rPr>
        <w:t xml:space="preserve"> and defined high-level customer master and reference data </w:t>
      </w:r>
      <w:r w:rsidRPr="00435C1D">
        <w:rPr>
          <w:rFonts w:ascii="Aptos" w:hAnsi="Aptos"/>
          <w:b/>
          <w:bCs/>
          <w:color w:val="262626" w:themeColor="text1" w:themeTint="D9"/>
          <w:sz w:val="18"/>
          <w:szCs w:val="18"/>
        </w:rPr>
        <w:t>attributes</w:t>
      </w:r>
      <w:r w:rsidRPr="00216C63">
        <w:rPr>
          <w:rFonts w:ascii="Aptos" w:hAnsi="Aptos"/>
          <w:color w:val="262626" w:themeColor="text1" w:themeTint="D9"/>
          <w:sz w:val="18"/>
          <w:szCs w:val="18"/>
        </w:rPr>
        <w:t xml:space="preserve"> to support standardized data management.</w:t>
      </w:r>
    </w:p>
    <w:p w14:paraId="6B9064B7" w14:textId="77777777" w:rsidR="005B4A9D" w:rsidRPr="001F12A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216C63">
        <w:rPr>
          <w:rFonts w:ascii="Aptos" w:hAnsi="Aptos"/>
          <w:color w:val="262626" w:themeColor="text1" w:themeTint="D9"/>
          <w:sz w:val="18"/>
          <w:szCs w:val="18"/>
        </w:rPr>
        <w:t xml:space="preserve">Conducted </w:t>
      </w:r>
      <w:r w:rsidRPr="00435C1D">
        <w:rPr>
          <w:rFonts w:ascii="Aptos" w:hAnsi="Aptos"/>
          <w:b/>
          <w:bCs/>
          <w:color w:val="262626" w:themeColor="text1" w:themeTint="D9"/>
          <w:sz w:val="18"/>
          <w:szCs w:val="18"/>
        </w:rPr>
        <w:t>fit-gap analysis</w:t>
      </w:r>
      <w:r w:rsidRPr="00216C63">
        <w:rPr>
          <w:rFonts w:ascii="Aptos" w:hAnsi="Aptos"/>
          <w:color w:val="262626" w:themeColor="text1" w:themeTint="D9"/>
          <w:sz w:val="18"/>
          <w:szCs w:val="18"/>
        </w:rPr>
        <w:t xml:space="preserve"> against </w:t>
      </w:r>
      <w:proofErr w:type="spellStart"/>
      <w:r w:rsidRPr="00216C63">
        <w:rPr>
          <w:rFonts w:ascii="Aptos" w:hAnsi="Aptos"/>
          <w:color w:val="262626" w:themeColor="text1" w:themeTint="D9"/>
          <w:sz w:val="18"/>
          <w:szCs w:val="18"/>
        </w:rPr>
        <w:t>Informatica</w:t>
      </w:r>
      <w:proofErr w:type="spellEnd"/>
      <w:r w:rsidRPr="00216C63">
        <w:rPr>
          <w:rFonts w:ascii="Aptos" w:hAnsi="Aptos"/>
          <w:color w:val="262626" w:themeColor="text1" w:themeTint="D9"/>
          <w:sz w:val="18"/>
          <w:szCs w:val="18"/>
        </w:rPr>
        <w:t xml:space="preserve"> </w:t>
      </w:r>
      <w:r w:rsidRPr="00BB116A">
        <w:rPr>
          <w:rFonts w:ascii="Aptos" w:hAnsi="Aptos"/>
          <w:b/>
          <w:bCs/>
          <w:color w:val="262626" w:themeColor="text1" w:themeTint="D9"/>
          <w:sz w:val="18"/>
          <w:szCs w:val="18"/>
        </w:rPr>
        <w:t>Party data model</w:t>
      </w:r>
      <w:r w:rsidRPr="00216C63">
        <w:rPr>
          <w:rFonts w:ascii="Aptos" w:hAnsi="Aptos"/>
          <w:color w:val="262626" w:themeColor="text1" w:themeTint="D9"/>
          <w:sz w:val="18"/>
          <w:szCs w:val="18"/>
        </w:rPr>
        <w:t>, translating business requirements into target-state MDM capabilities.</w:t>
      </w:r>
    </w:p>
    <w:p w14:paraId="1D74BBD1" w14:textId="77777777" w:rsidR="005B4A9D" w:rsidRPr="001F12A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216C63">
        <w:rPr>
          <w:rFonts w:ascii="Aptos" w:hAnsi="Aptos"/>
          <w:color w:val="262626" w:themeColor="text1" w:themeTint="D9"/>
          <w:sz w:val="18"/>
          <w:szCs w:val="18"/>
        </w:rPr>
        <w:t xml:space="preserve">Designed high-level Customer and Reference MDM </w:t>
      </w:r>
      <w:r w:rsidRPr="00435C1D">
        <w:rPr>
          <w:rFonts w:ascii="Aptos" w:hAnsi="Aptos"/>
          <w:b/>
          <w:bCs/>
          <w:color w:val="262626" w:themeColor="text1" w:themeTint="D9"/>
          <w:sz w:val="18"/>
          <w:szCs w:val="18"/>
        </w:rPr>
        <w:t>data models</w:t>
      </w:r>
      <w:r w:rsidRPr="00216C63">
        <w:rPr>
          <w:rFonts w:ascii="Aptos" w:hAnsi="Aptos"/>
          <w:color w:val="262626" w:themeColor="text1" w:themeTint="D9"/>
          <w:sz w:val="18"/>
          <w:szCs w:val="18"/>
        </w:rPr>
        <w:t xml:space="preserve"> and </w:t>
      </w:r>
      <w:r w:rsidRPr="00435C1D">
        <w:rPr>
          <w:rFonts w:ascii="Aptos" w:hAnsi="Aptos"/>
          <w:b/>
          <w:bCs/>
          <w:color w:val="262626" w:themeColor="text1" w:themeTint="D9"/>
          <w:sz w:val="18"/>
          <w:szCs w:val="18"/>
        </w:rPr>
        <w:t>architectures</w:t>
      </w:r>
      <w:r w:rsidRPr="00216C63">
        <w:rPr>
          <w:rFonts w:ascii="Aptos" w:hAnsi="Aptos"/>
          <w:color w:val="262626" w:themeColor="text1" w:themeTint="D9"/>
          <w:sz w:val="18"/>
          <w:szCs w:val="18"/>
        </w:rPr>
        <w:t xml:space="preserve">, defining integration </w:t>
      </w:r>
      <w:proofErr w:type="spellStart"/>
      <w:r w:rsidRPr="00216C63">
        <w:rPr>
          <w:rFonts w:ascii="Aptos" w:hAnsi="Aptos"/>
          <w:color w:val="262626" w:themeColor="text1" w:themeTint="D9"/>
          <w:sz w:val="18"/>
          <w:szCs w:val="18"/>
        </w:rPr>
        <w:t>touchpoints</w:t>
      </w:r>
      <w:proofErr w:type="spellEnd"/>
      <w:r w:rsidRPr="00216C63">
        <w:rPr>
          <w:rFonts w:ascii="Aptos" w:hAnsi="Aptos"/>
          <w:color w:val="262626" w:themeColor="text1" w:themeTint="D9"/>
          <w:sz w:val="18"/>
          <w:szCs w:val="18"/>
        </w:rPr>
        <w:t xml:space="preserve"> with downstream enterprise systems.</w:t>
      </w:r>
    </w:p>
    <w:p w14:paraId="2255F3CE" w14:textId="77777777" w:rsidR="005B4A9D" w:rsidRPr="001F12AD" w:rsidRDefault="005B4A9D" w:rsidP="005B4A9D">
      <w:pPr>
        <w:pStyle w:val="ListParagraph"/>
        <w:numPr>
          <w:ilvl w:val="0"/>
          <w:numId w:val="2"/>
        </w:numPr>
        <w:spacing w:after="40"/>
        <w:contextualSpacing w:val="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D279B2">
        <w:rPr>
          <w:rFonts w:ascii="Aptos" w:hAnsi="Aptos"/>
          <w:color w:val="262626" w:themeColor="text1" w:themeTint="D9"/>
          <w:sz w:val="18"/>
          <w:szCs w:val="18"/>
        </w:rPr>
        <w:t xml:space="preserve">Advised stakeholders on MDM </w:t>
      </w:r>
      <w:r w:rsidRPr="00435C1D">
        <w:rPr>
          <w:rFonts w:ascii="Aptos" w:hAnsi="Aptos"/>
          <w:b/>
          <w:bCs/>
          <w:color w:val="262626" w:themeColor="text1" w:themeTint="D9"/>
          <w:sz w:val="18"/>
          <w:szCs w:val="18"/>
        </w:rPr>
        <w:t>implementation approaches</w:t>
      </w:r>
      <w:r w:rsidRPr="00D279B2">
        <w:rPr>
          <w:rFonts w:ascii="Aptos" w:hAnsi="Aptos"/>
          <w:color w:val="262626" w:themeColor="text1" w:themeTint="D9"/>
          <w:sz w:val="18"/>
          <w:szCs w:val="18"/>
        </w:rPr>
        <w:t xml:space="preserve"> (registry, consolidation, coexistence, centralized), recommending optimal models aligned to business needs.</w:t>
      </w:r>
    </w:p>
    <w:p w14:paraId="0AAEE025" w14:textId="77777777" w:rsidR="005740E0" w:rsidRPr="001F12AD" w:rsidRDefault="005740E0" w:rsidP="005B4A9D">
      <w:pPr>
        <w:pStyle w:val="NormalWeb"/>
        <w:spacing w:before="0" w:beforeAutospacing="0" w:after="0" w:afterAutospacing="0"/>
        <w:rPr>
          <w:rFonts w:ascii="Aptos" w:hAnsi="Aptos" w:cs="Poppins"/>
          <w:b/>
          <w:bCs/>
          <w:color w:val="262626" w:themeColor="text1" w:themeTint="D9"/>
          <w:sz w:val="18"/>
          <w:szCs w:val="18"/>
        </w:rPr>
      </w:pPr>
    </w:p>
    <w:p w14:paraId="39BA307E" w14:textId="211D6727" w:rsidR="00AD3F54" w:rsidRPr="001F12AD" w:rsidRDefault="00AD3F54" w:rsidP="00AD3F54">
      <w:pPr>
        <w:spacing w:after="0"/>
        <w:jc w:val="both"/>
        <w:rPr>
          <w:rFonts w:ascii="Aptos" w:hAnsi="Aptos"/>
          <w:b/>
          <w:bCs/>
          <w:color w:val="262626" w:themeColor="text1" w:themeTint="D9"/>
        </w:rPr>
      </w:pPr>
      <w:r w:rsidRPr="001F12AD">
        <w:rPr>
          <w:rFonts w:ascii="Aptos" w:hAnsi="Aptos"/>
          <w:b/>
          <w:bCs/>
          <w:color w:val="262626" w:themeColor="text1" w:themeTint="D9"/>
        </w:rPr>
        <w:t>Infosys</w:t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  <w:t xml:space="preserve">     </w:t>
      </w:r>
      <w:r w:rsidR="00FB5B25">
        <w:rPr>
          <w:rFonts w:ascii="Aptos" w:hAnsi="Aptos"/>
          <w:b/>
          <w:bCs/>
          <w:color w:val="262626" w:themeColor="text1" w:themeTint="D9"/>
          <w:sz w:val="19"/>
          <w:szCs w:val="19"/>
        </w:rPr>
        <w:t xml:space="preserve">                  </w:t>
      </w:r>
      <w:r w:rsidR="006E4F89">
        <w:rPr>
          <w:rFonts w:ascii="Aptos" w:hAnsi="Aptos"/>
          <w:b/>
          <w:bCs/>
          <w:color w:val="262626" w:themeColor="text1" w:themeTint="D9"/>
          <w:sz w:val="19"/>
          <w:szCs w:val="19"/>
        </w:rPr>
        <w:t xml:space="preserve">  </w:t>
      </w:r>
      <w:r w:rsidRPr="001F12AD">
        <w:rPr>
          <w:rFonts w:ascii="Aptos" w:hAnsi="Aptos"/>
          <w:b/>
          <w:bCs/>
          <w:color w:val="262626" w:themeColor="text1" w:themeTint="D9"/>
        </w:rPr>
        <w:t>01/2011 – 01/2015</w:t>
      </w:r>
    </w:p>
    <w:p w14:paraId="36E32325" w14:textId="3AE3AA37" w:rsidR="00AD3F54" w:rsidRPr="001F12AD" w:rsidRDefault="00AD3F54" w:rsidP="00AD3F54">
      <w:pPr>
        <w:spacing w:after="0"/>
        <w:jc w:val="both"/>
        <w:rPr>
          <w:rFonts w:ascii="Aptos" w:hAnsi="Aptos"/>
          <w:b/>
          <w:bCs/>
          <w:color w:val="262626" w:themeColor="text1" w:themeTint="D9"/>
          <w:sz w:val="20"/>
          <w:szCs w:val="20"/>
        </w:rPr>
      </w:pPr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Consultant – Data Warehouse and Business Intelligence</w:t>
      </w:r>
    </w:p>
    <w:p w14:paraId="3B5FD41F" w14:textId="3AB8C958" w:rsidR="00AD3F54" w:rsidRPr="001F12AD" w:rsidRDefault="00AD3F54" w:rsidP="00BB2233">
      <w:pPr>
        <w:pStyle w:val="ListParagraph"/>
        <w:numPr>
          <w:ilvl w:val="0"/>
          <w:numId w:val="2"/>
        </w:numPr>
        <w:spacing w:after="4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Implemented meticulous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data modeling and ETL pipeline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optimizations that led to a reduction in data processing time, ensuring faster and more efficient data workflows</w:t>
      </w:r>
    </w:p>
    <w:p w14:paraId="66596DBF" w14:textId="2C0ECC08" w:rsidR="00AD3F54" w:rsidRPr="001F12AD" w:rsidRDefault="00AD3F54" w:rsidP="00BB2233">
      <w:pPr>
        <w:pStyle w:val="ListParagraph"/>
        <w:numPr>
          <w:ilvl w:val="0"/>
          <w:numId w:val="2"/>
        </w:numPr>
        <w:spacing w:after="40"/>
        <w:jc w:val="both"/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Successfully designed and implemented interactive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dashboards and comprehensive reports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, resulting in </w:t>
      </w:r>
      <w:r w:rsidR="00BB1BE7" w:rsidRPr="001F12AD">
        <w:rPr>
          <w:rFonts w:ascii="Aptos" w:hAnsi="Aptos"/>
          <w:color w:val="262626" w:themeColor="text1" w:themeTint="D9"/>
          <w:sz w:val="18"/>
          <w:szCs w:val="18"/>
        </w:rPr>
        <w:t>an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 increase in data visibility and improvement in stakeholders' ability to make timely and informed decisions</w:t>
      </w:r>
    </w:p>
    <w:p w14:paraId="0FD412FA" w14:textId="77777777" w:rsidR="00AD3F54" w:rsidRPr="001F12AD" w:rsidRDefault="00AD3F54" w:rsidP="00AD3F54">
      <w:pPr>
        <w:spacing w:after="0"/>
        <w:jc w:val="both"/>
        <w:rPr>
          <w:rFonts w:ascii="Aptos" w:hAnsi="Aptos"/>
          <w:color w:val="262626" w:themeColor="text1" w:themeTint="D9"/>
          <w:sz w:val="19"/>
          <w:szCs w:val="19"/>
        </w:rPr>
      </w:pPr>
      <w:r w:rsidRPr="001F12AD">
        <w:rPr>
          <w:rFonts w:ascii="Aptos" w:hAnsi="Aptos"/>
          <w:color w:val="262626" w:themeColor="text1" w:themeTint="D9"/>
          <w:sz w:val="19"/>
          <w:szCs w:val="19"/>
        </w:rPr>
        <w:t xml:space="preserve"> </w:t>
      </w:r>
    </w:p>
    <w:p w14:paraId="65F7D82D" w14:textId="4B882DCF" w:rsidR="00AD3F54" w:rsidRPr="001F12AD" w:rsidRDefault="00AD3F54" w:rsidP="00AD3F54">
      <w:pPr>
        <w:spacing w:after="0"/>
        <w:jc w:val="both"/>
        <w:rPr>
          <w:rFonts w:ascii="Aptos" w:hAnsi="Aptos"/>
          <w:b/>
          <w:bCs/>
          <w:color w:val="262626" w:themeColor="text1" w:themeTint="D9"/>
        </w:rPr>
      </w:pPr>
      <w:r w:rsidRPr="001F12AD">
        <w:rPr>
          <w:rFonts w:ascii="Aptos" w:hAnsi="Aptos"/>
          <w:b/>
          <w:bCs/>
          <w:color w:val="262626" w:themeColor="text1" w:themeTint="D9"/>
        </w:rPr>
        <w:t>Tech Mahindra</w:t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ab/>
        <w:t xml:space="preserve"> </w:t>
      </w:r>
      <w:r w:rsidR="000845CE">
        <w:rPr>
          <w:rFonts w:ascii="Aptos" w:hAnsi="Aptos"/>
          <w:b/>
          <w:bCs/>
          <w:color w:val="262626" w:themeColor="text1" w:themeTint="D9"/>
          <w:sz w:val="19"/>
          <w:szCs w:val="19"/>
        </w:rPr>
        <w:t xml:space="preserve">  </w:t>
      </w:r>
      <w:r w:rsidRPr="001F12AD">
        <w:rPr>
          <w:rFonts w:ascii="Aptos" w:hAnsi="Aptos"/>
          <w:b/>
          <w:bCs/>
          <w:color w:val="262626" w:themeColor="text1" w:themeTint="D9"/>
          <w:sz w:val="19"/>
          <w:szCs w:val="19"/>
        </w:rPr>
        <w:t xml:space="preserve">   </w:t>
      </w:r>
      <w:r w:rsidRPr="001F12AD">
        <w:rPr>
          <w:rFonts w:ascii="Aptos" w:hAnsi="Aptos"/>
          <w:b/>
          <w:bCs/>
          <w:color w:val="262626" w:themeColor="text1" w:themeTint="D9"/>
        </w:rPr>
        <w:t>06/2009 – 01/2011</w:t>
      </w:r>
    </w:p>
    <w:p w14:paraId="702D1F78" w14:textId="7C911088" w:rsidR="00AD3F54" w:rsidRPr="001F12AD" w:rsidRDefault="00AD3F54" w:rsidP="00AD3F54">
      <w:pPr>
        <w:spacing w:after="0"/>
        <w:jc w:val="both"/>
        <w:rPr>
          <w:rFonts w:ascii="Aptos" w:hAnsi="Aptos"/>
          <w:b/>
          <w:bCs/>
          <w:color w:val="262626" w:themeColor="text1" w:themeTint="D9"/>
          <w:sz w:val="20"/>
          <w:szCs w:val="20"/>
        </w:rPr>
      </w:pPr>
      <w:r w:rsidRPr="001F12AD">
        <w:rPr>
          <w:rFonts w:ascii="Aptos" w:hAnsi="Aptos"/>
          <w:b/>
          <w:bCs/>
          <w:color w:val="262626" w:themeColor="text1" w:themeTint="D9"/>
          <w:sz w:val="20"/>
          <w:szCs w:val="20"/>
        </w:rPr>
        <w:t>Analyst – Business Process Management</w:t>
      </w:r>
    </w:p>
    <w:p w14:paraId="12161469" w14:textId="29090FE0" w:rsidR="00AD3F54" w:rsidRPr="001F12AD" w:rsidRDefault="00AD3F54" w:rsidP="00AD3F54">
      <w:pPr>
        <w:pStyle w:val="ListParagraph"/>
        <w:numPr>
          <w:ilvl w:val="0"/>
          <w:numId w:val="2"/>
        </w:numPr>
        <w:rPr>
          <w:rFonts w:ascii="Aptos" w:hAnsi="Aptos"/>
          <w:color w:val="262626" w:themeColor="text1" w:themeTint="D9"/>
          <w:sz w:val="18"/>
          <w:szCs w:val="18"/>
        </w:rPr>
      </w:pPr>
      <w:r w:rsidRPr="001F12AD">
        <w:rPr>
          <w:rFonts w:ascii="Aptos" w:hAnsi="Aptos"/>
          <w:color w:val="262626" w:themeColor="text1" w:themeTint="D9"/>
          <w:sz w:val="18"/>
          <w:szCs w:val="18"/>
        </w:rPr>
        <w:t xml:space="preserve">Analyzed </w:t>
      </w:r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AS-</w:t>
      </w:r>
      <w:proofErr w:type="gramStart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>IS</w:t>
      </w:r>
      <w:proofErr w:type="gramEnd"/>
      <w:r w:rsidRPr="001F12AD">
        <w:rPr>
          <w:rFonts w:ascii="Aptos" w:hAnsi="Aptos"/>
          <w:b/>
          <w:bCs/>
          <w:color w:val="262626" w:themeColor="text1" w:themeTint="D9"/>
          <w:sz w:val="18"/>
          <w:szCs w:val="18"/>
        </w:rPr>
        <w:t xml:space="preserve"> processes</w:t>
      </w:r>
      <w:r w:rsidRPr="001F12AD">
        <w:rPr>
          <w:rFonts w:ascii="Aptos" w:hAnsi="Aptos"/>
          <w:color w:val="262626" w:themeColor="text1" w:themeTint="D9"/>
          <w:sz w:val="18"/>
          <w:szCs w:val="18"/>
        </w:rPr>
        <w:t>, identifying automation prospects and reengineering opportunities. Proposed enhancements, leading to reduction in operating costs and improvement in team performance and efficiency through critical task automation within 2 years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25748" w:rsidRPr="001F12AD" w14:paraId="566D4AF0" w14:textId="77777777" w:rsidTr="00BB7B1A">
        <w:tc>
          <w:tcPr>
            <w:tcW w:w="10790" w:type="dxa"/>
            <w:tcBorders>
              <w:top w:val="nil"/>
              <w:left w:val="nil"/>
              <w:bottom w:val="single" w:sz="6" w:space="0" w:color="A6A6A6" w:themeColor="background1" w:themeShade="A6"/>
              <w:right w:val="nil"/>
            </w:tcBorders>
            <w:vAlign w:val="center"/>
          </w:tcPr>
          <w:p w14:paraId="43A61B2C" w14:textId="01CB7AF5" w:rsidR="00225748" w:rsidRPr="001F12AD" w:rsidRDefault="00225748" w:rsidP="00BB7B1A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bookmarkStart w:id="3" w:name="_Hlk156746635"/>
            <w:r w:rsidRPr="001F12AD">
              <w:rPr>
                <w:rFonts w:ascii="Aptos" w:hAnsi="Aptos"/>
                <w:b/>
                <w:bCs/>
                <w:sz w:val="24"/>
                <w:szCs w:val="24"/>
              </w:rPr>
              <w:t>CERTIFICATIONS &amp; TRAININGS</w:t>
            </w:r>
          </w:p>
        </w:tc>
      </w:tr>
      <w:bookmarkEnd w:id="3"/>
    </w:tbl>
    <w:p w14:paraId="3CA653A8" w14:textId="719462CA" w:rsidR="00802095" w:rsidRPr="001F12AD" w:rsidRDefault="00802095" w:rsidP="00DD2CC7">
      <w:pPr>
        <w:spacing w:after="0"/>
        <w:rPr>
          <w:rFonts w:ascii="Aptos" w:hAnsi="Aptos"/>
          <w:caps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2"/>
        <w:gridCol w:w="5342"/>
        <w:gridCol w:w="106"/>
      </w:tblGrid>
      <w:tr w:rsidR="007709A0" w:rsidRPr="001F12AD" w14:paraId="261C3023" w14:textId="77777777" w:rsidTr="007709A0">
        <w:trPr>
          <w:gridAfter w:val="1"/>
          <w:wAfter w:w="106" w:type="dxa"/>
          <w:trHeight w:val="653"/>
        </w:trPr>
        <w:tc>
          <w:tcPr>
            <w:tcW w:w="5342" w:type="dxa"/>
          </w:tcPr>
          <w:p w14:paraId="1B797504" w14:textId="77777777" w:rsidR="007709A0" w:rsidRPr="001F12AD" w:rsidRDefault="007709A0" w:rsidP="001C05D8">
            <w:pPr>
              <w:pStyle w:val="ListParagraph"/>
              <w:numPr>
                <w:ilvl w:val="0"/>
                <w:numId w:val="6"/>
              </w:numPr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proofErr w:type="spellStart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>Alation</w:t>
            </w:r>
            <w:proofErr w:type="spellEnd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Data </w:t>
            </w:r>
            <w:proofErr w:type="spellStart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>Catalog</w:t>
            </w:r>
            <w:proofErr w:type="spellEnd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Consultant</w:t>
            </w:r>
          </w:p>
          <w:p w14:paraId="1D246EB0" w14:textId="7740A06C" w:rsidR="00EA209C" w:rsidRPr="001F12AD" w:rsidRDefault="00EA209C" w:rsidP="001C05D8">
            <w:pPr>
              <w:pStyle w:val="ListParagraph"/>
              <w:numPr>
                <w:ilvl w:val="0"/>
                <w:numId w:val="6"/>
              </w:numPr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proofErr w:type="spellStart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>Informatica</w:t>
            </w:r>
            <w:proofErr w:type="spellEnd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CDGC</w:t>
            </w:r>
            <w:r w:rsidR="00BF65A1"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Practitioner</w:t>
            </w:r>
          </w:p>
          <w:p w14:paraId="1D744DA9" w14:textId="77777777" w:rsidR="001C05D8" w:rsidRPr="001F12AD" w:rsidRDefault="001C05D8" w:rsidP="001C05D8">
            <w:pPr>
              <w:pStyle w:val="ListParagraph"/>
              <w:numPr>
                <w:ilvl w:val="0"/>
                <w:numId w:val="6"/>
              </w:numPr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>AWS Certified Cloud Practitioner</w:t>
            </w:r>
          </w:p>
          <w:p w14:paraId="578A7E89" w14:textId="462D93CB" w:rsidR="0060151B" w:rsidRPr="001F12AD" w:rsidRDefault="0060151B" w:rsidP="001C05D8">
            <w:pPr>
              <w:pStyle w:val="ListParagraph"/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</w:p>
        </w:tc>
        <w:tc>
          <w:tcPr>
            <w:tcW w:w="5342" w:type="dxa"/>
          </w:tcPr>
          <w:p w14:paraId="04C26D79" w14:textId="77777777" w:rsidR="00EA209C" w:rsidRPr="001F12AD" w:rsidRDefault="00EA209C" w:rsidP="00EA209C">
            <w:pPr>
              <w:pStyle w:val="ListParagraph"/>
              <w:numPr>
                <w:ilvl w:val="0"/>
                <w:numId w:val="7"/>
              </w:numPr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proofErr w:type="spellStart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>Informatica</w:t>
            </w:r>
            <w:proofErr w:type="spellEnd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MDM 10.4 Certified</w:t>
            </w:r>
          </w:p>
          <w:p w14:paraId="4ABE6200" w14:textId="7948B715" w:rsidR="00EA209C" w:rsidRPr="001F12AD" w:rsidRDefault="00EA209C" w:rsidP="00EA209C">
            <w:pPr>
              <w:pStyle w:val="ListParagraph"/>
              <w:numPr>
                <w:ilvl w:val="0"/>
                <w:numId w:val="7"/>
              </w:numPr>
              <w:rPr>
                <w:rFonts w:ascii="Aptos" w:hAnsi="Aptos"/>
                <w:color w:val="262626" w:themeColor="text1" w:themeTint="D9"/>
                <w:sz w:val="18"/>
                <w:szCs w:val="18"/>
              </w:rPr>
            </w:pPr>
            <w:proofErr w:type="spellStart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>Informatica</w:t>
            </w:r>
            <w:proofErr w:type="spellEnd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MDM </w:t>
            </w:r>
            <w:proofErr w:type="spellStart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>SaaS</w:t>
            </w:r>
            <w:proofErr w:type="spellEnd"/>
            <w:r w:rsidRPr="001F12AD">
              <w:rPr>
                <w:rFonts w:ascii="Aptos" w:hAnsi="Aptos"/>
                <w:color w:val="262626" w:themeColor="text1" w:themeTint="D9"/>
                <w:sz w:val="18"/>
                <w:szCs w:val="18"/>
              </w:rPr>
              <w:t xml:space="preserve"> Foundation</w:t>
            </w:r>
          </w:p>
          <w:p w14:paraId="772544AD" w14:textId="5B8BFD29" w:rsidR="007709A0" w:rsidRPr="001F12AD" w:rsidRDefault="007709A0" w:rsidP="00EA209C">
            <w:pPr>
              <w:pStyle w:val="ListParagraph"/>
              <w:numPr>
                <w:ilvl w:val="0"/>
                <w:numId w:val="7"/>
              </w:numPr>
              <w:rPr>
                <w:rFonts w:ascii="Aptos" w:hAnsi="Aptos"/>
                <w:sz w:val="18"/>
                <w:szCs w:val="18"/>
              </w:rPr>
            </w:pPr>
            <w:r w:rsidRPr="001F12AD">
              <w:rPr>
                <w:rFonts w:ascii="Aptos" w:hAnsi="Aptos"/>
                <w:sz w:val="18"/>
                <w:szCs w:val="18"/>
              </w:rPr>
              <w:t>Oracle BI Suite 11g Certified Specialist</w:t>
            </w:r>
          </w:p>
        </w:tc>
      </w:tr>
      <w:tr w:rsidR="00225748" w:rsidRPr="001F12AD" w14:paraId="62C3260E" w14:textId="77777777" w:rsidTr="00BB7B1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790" w:type="dxa"/>
            <w:gridSpan w:val="3"/>
            <w:tcBorders>
              <w:top w:val="nil"/>
              <w:left w:val="nil"/>
              <w:bottom w:val="single" w:sz="6" w:space="0" w:color="A6A6A6" w:themeColor="background1" w:themeShade="A6"/>
              <w:right w:val="nil"/>
            </w:tcBorders>
            <w:vAlign w:val="center"/>
          </w:tcPr>
          <w:p w14:paraId="42F59788" w14:textId="5DBDC06E" w:rsidR="00225748" w:rsidRPr="001F12AD" w:rsidRDefault="00225748" w:rsidP="00BB7B1A">
            <w:pPr>
              <w:rPr>
                <w:rFonts w:ascii="Aptos" w:hAnsi="Aptos"/>
                <w:b/>
                <w:bCs/>
                <w:sz w:val="24"/>
                <w:szCs w:val="24"/>
              </w:rPr>
            </w:pPr>
            <w:bookmarkStart w:id="4" w:name="_Hlk156746790"/>
            <w:r w:rsidRPr="001F12AD">
              <w:rPr>
                <w:rFonts w:ascii="Aptos" w:hAnsi="Aptos"/>
                <w:b/>
                <w:bCs/>
                <w:sz w:val="24"/>
                <w:szCs w:val="24"/>
              </w:rPr>
              <w:t>EDUCATIONAL QUALIFICATIONS</w:t>
            </w:r>
          </w:p>
        </w:tc>
      </w:tr>
      <w:bookmarkEnd w:id="4"/>
    </w:tbl>
    <w:p w14:paraId="4A653AEB" w14:textId="77777777" w:rsidR="00225748" w:rsidRPr="001F12AD" w:rsidRDefault="00225748" w:rsidP="00E174A3">
      <w:pPr>
        <w:spacing w:after="0"/>
        <w:rPr>
          <w:rFonts w:ascii="Aptos" w:hAnsi="Aptos"/>
          <w:b/>
          <w:bCs/>
          <w:caps/>
          <w:sz w:val="10"/>
          <w:szCs w:val="1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29"/>
        <w:gridCol w:w="2994"/>
      </w:tblGrid>
      <w:tr w:rsidR="00F62E46" w:rsidRPr="001F12AD" w14:paraId="75426410" w14:textId="77777777" w:rsidTr="00F62E46">
        <w:trPr>
          <w:trHeight w:val="758"/>
        </w:trPr>
        <w:tc>
          <w:tcPr>
            <w:tcW w:w="7629" w:type="dxa"/>
          </w:tcPr>
          <w:p w14:paraId="48A3817C" w14:textId="77777777" w:rsidR="00F62E46" w:rsidRPr="001F12AD" w:rsidRDefault="00F62E46" w:rsidP="00BD7FE7">
            <w:pPr>
              <w:pStyle w:val="TableParagraph"/>
              <w:spacing w:before="114"/>
              <w:rPr>
                <w:rFonts w:ascii="Aptos" w:hAnsi="Aptos"/>
                <w:b/>
                <w:sz w:val="18"/>
                <w:szCs w:val="18"/>
              </w:rPr>
            </w:pPr>
            <w:r w:rsidRPr="001F12AD">
              <w:rPr>
                <w:rFonts w:ascii="Aptos" w:hAnsi="Aptos"/>
                <w:b/>
                <w:sz w:val="18"/>
                <w:szCs w:val="18"/>
              </w:rPr>
              <w:t>MBA</w:t>
            </w:r>
            <w:r w:rsidRPr="001F12AD">
              <w:rPr>
                <w:rFonts w:ascii="Aptos" w:hAnsi="Aptos"/>
                <w:b/>
                <w:spacing w:val="-2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b/>
                <w:sz w:val="18"/>
                <w:szCs w:val="18"/>
              </w:rPr>
              <w:t>in</w:t>
            </w:r>
            <w:r w:rsidRPr="001F12AD">
              <w:rPr>
                <w:rFonts w:ascii="Aptos" w:hAnsi="Aptos"/>
                <w:b/>
                <w:spacing w:val="-2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b/>
                <w:sz w:val="18"/>
                <w:szCs w:val="18"/>
              </w:rPr>
              <w:t>Information</w:t>
            </w:r>
            <w:r w:rsidRPr="001F12AD">
              <w:rPr>
                <w:rFonts w:ascii="Aptos" w:hAnsi="Aptos"/>
                <w:b/>
                <w:spacing w:val="-2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b/>
                <w:sz w:val="18"/>
                <w:szCs w:val="18"/>
              </w:rPr>
              <w:t>Technology</w:t>
            </w:r>
          </w:p>
          <w:p w14:paraId="43AB41EC" w14:textId="77777777" w:rsidR="00F62E46" w:rsidRPr="001F12AD" w:rsidRDefault="00F62E46" w:rsidP="00BD7FE7">
            <w:pPr>
              <w:pStyle w:val="TableParagraph"/>
              <w:spacing w:before="26"/>
              <w:rPr>
                <w:rFonts w:ascii="Aptos" w:hAnsi="Aptos"/>
                <w:sz w:val="18"/>
                <w:szCs w:val="18"/>
              </w:rPr>
            </w:pPr>
            <w:r w:rsidRPr="001F12AD">
              <w:rPr>
                <w:rFonts w:ascii="Aptos" w:hAnsi="Aptos"/>
                <w:w w:val="95"/>
                <w:sz w:val="18"/>
                <w:szCs w:val="18"/>
              </w:rPr>
              <w:t>Symbiosis</w:t>
            </w:r>
            <w:r w:rsidRPr="001F12AD">
              <w:rPr>
                <w:rFonts w:ascii="Aptos" w:hAnsi="Aptos"/>
                <w:spacing w:val="19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Centre</w:t>
            </w:r>
            <w:r w:rsidRPr="001F12AD">
              <w:rPr>
                <w:rFonts w:ascii="Aptos" w:hAnsi="Aptos"/>
                <w:spacing w:val="20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for</w:t>
            </w:r>
            <w:r w:rsidRPr="001F12AD">
              <w:rPr>
                <w:rFonts w:ascii="Aptos" w:hAnsi="Aptos"/>
                <w:spacing w:val="20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Information</w:t>
            </w:r>
            <w:r w:rsidRPr="001F12AD">
              <w:rPr>
                <w:rFonts w:ascii="Aptos" w:hAnsi="Aptos"/>
                <w:spacing w:val="20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Technology</w:t>
            </w:r>
            <w:r w:rsidRPr="001F12AD">
              <w:rPr>
                <w:rFonts w:ascii="Aptos" w:hAnsi="Aptos"/>
                <w:spacing w:val="9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b/>
                <w:w w:val="95"/>
                <w:sz w:val="18"/>
                <w:szCs w:val="18"/>
              </w:rPr>
              <w:t>•</w:t>
            </w:r>
            <w:r w:rsidRPr="001F12AD">
              <w:rPr>
                <w:rFonts w:ascii="Aptos" w:hAnsi="Aptos"/>
                <w:b/>
                <w:spacing w:val="7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Pune</w:t>
            </w:r>
            <w:r w:rsidRPr="001F12AD">
              <w:rPr>
                <w:rFonts w:ascii="Aptos" w:hAnsi="Aptos"/>
                <w:spacing w:val="20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(India)</w:t>
            </w:r>
          </w:p>
        </w:tc>
        <w:tc>
          <w:tcPr>
            <w:tcW w:w="2994" w:type="dxa"/>
          </w:tcPr>
          <w:p w14:paraId="1C0CC657" w14:textId="77777777" w:rsidR="00F62E46" w:rsidRPr="001F12AD" w:rsidRDefault="00F62E46" w:rsidP="00BD7FE7">
            <w:pPr>
              <w:pStyle w:val="TableParagraph"/>
              <w:rPr>
                <w:rFonts w:ascii="Aptos" w:hAnsi="Aptos"/>
                <w:sz w:val="18"/>
                <w:szCs w:val="18"/>
              </w:rPr>
            </w:pPr>
          </w:p>
          <w:p w14:paraId="3121B5A6" w14:textId="7F4914C6" w:rsidR="00F62E46" w:rsidRPr="001F12AD" w:rsidRDefault="00F62E46" w:rsidP="00BD7FE7">
            <w:pPr>
              <w:pStyle w:val="TableParagraph"/>
              <w:spacing w:before="164"/>
              <w:ind w:right="1"/>
              <w:jc w:val="right"/>
              <w:rPr>
                <w:rFonts w:ascii="Aptos" w:hAnsi="Aptos"/>
                <w:b/>
                <w:sz w:val="18"/>
                <w:szCs w:val="18"/>
              </w:rPr>
            </w:pPr>
            <w:r w:rsidRPr="001F12AD">
              <w:rPr>
                <w:rFonts w:ascii="Aptos" w:hAnsi="Aptos"/>
                <w:b/>
                <w:sz w:val="18"/>
                <w:szCs w:val="18"/>
              </w:rPr>
              <w:t>2009</w:t>
            </w:r>
          </w:p>
        </w:tc>
      </w:tr>
      <w:tr w:rsidR="00F62E46" w:rsidRPr="001F12AD" w14:paraId="420D437B" w14:textId="77777777" w:rsidTr="00F62E46">
        <w:trPr>
          <w:trHeight w:val="881"/>
        </w:trPr>
        <w:tc>
          <w:tcPr>
            <w:tcW w:w="7629" w:type="dxa"/>
          </w:tcPr>
          <w:p w14:paraId="0F05B3F3" w14:textId="77777777" w:rsidR="00F62E46" w:rsidRPr="001F12AD" w:rsidRDefault="00F62E46" w:rsidP="00BD7FE7">
            <w:pPr>
              <w:pStyle w:val="TableParagraph"/>
              <w:spacing w:before="85"/>
              <w:rPr>
                <w:rFonts w:ascii="Aptos" w:hAnsi="Aptos"/>
                <w:b/>
                <w:sz w:val="18"/>
                <w:szCs w:val="18"/>
              </w:rPr>
            </w:pPr>
            <w:r w:rsidRPr="001F12AD">
              <w:rPr>
                <w:rFonts w:ascii="Aptos" w:hAnsi="Aptos"/>
                <w:b/>
                <w:sz w:val="18"/>
                <w:szCs w:val="18"/>
              </w:rPr>
              <w:t>Bachelor</w:t>
            </w:r>
            <w:r w:rsidRPr="001F12AD">
              <w:rPr>
                <w:rFonts w:ascii="Aptos" w:hAnsi="Aptos"/>
                <w:b/>
                <w:spacing w:val="-1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b/>
                <w:sz w:val="18"/>
                <w:szCs w:val="18"/>
              </w:rPr>
              <w:t>of Engineering</w:t>
            </w:r>
            <w:r w:rsidRPr="001F12AD">
              <w:rPr>
                <w:rFonts w:ascii="Aptos" w:hAnsi="Aptos"/>
                <w:b/>
                <w:spacing w:val="3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b/>
                <w:sz w:val="18"/>
                <w:szCs w:val="18"/>
              </w:rPr>
              <w:t>in</w:t>
            </w:r>
            <w:r w:rsidRPr="001F12AD">
              <w:rPr>
                <w:rFonts w:ascii="Aptos" w:hAnsi="Aptos"/>
                <w:b/>
                <w:spacing w:val="1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b/>
                <w:sz w:val="18"/>
                <w:szCs w:val="18"/>
              </w:rPr>
              <w:t>Computer Science</w:t>
            </w:r>
            <w:r w:rsidRPr="001F12AD">
              <w:rPr>
                <w:rFonts w:ascii="Aptos" w:hAnsi="Aptos"/>
                <w:b/>
                <w:spacing w:val="-1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b/>
                <w:sz w:val="18"/>
                <w:szCs w:val="18"/>
              </w:rPr>
              <w:t>Engineering</w:t>
            </w:r>
          </w:p>
          <w:p w14:paraId="68D527C0" w14:textId="77777777" w:rsidR="00F62E46" w:rsidRPr="001F12AD" w:rsidRDefault="00F62E46" w:rsidP="00BD7FE7">
            <w:pPr>
              <w:pStyle w:val="TableParagraph"/>
              <w:spacing w:before="27"/>
              <w:rPr>
                <w:rFonts w:ascii="Aptos" w:hAnsi="Aptos"/>
                <w:sz w:val="18"/>
                <w:szCs w:val="18"/>
              </w:rPr>
            </w:pPr>
            <w:r w:rsidRPr="001F12AD">
              <w:rPr>
                <w:rFonts w:ascii="Aptos" w:hAnsi="Aptos"/>
                <w:w w:val="95"/>
                <w:sz w:val="18"/>
                <w:szCs w:val="18"/>
              </w:rPr>
              <w:t>College</w:t>
            </w:r>
            <w:r w:rsidRPr="001F12AD">
              <w:rPr>
                <w:rFonts w:ascii="Aptos" w:hAnsi="Aptos"/>
                <w:spacing w:val="18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of</w:t>
            </w:r>
            <w:r w:rsidRPr="001F12AD">
              <w:rPr>
                <w:rFonts w:ascii="Aptos" w:hAnsi="Aptos"/>
                <w:spacing w:val="18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Technology</w:t>
            </w:r>
            <w:r w:rsidRPr="001F12AD">
              <w:rPr>
                <w:rFonts w:ascii="Aptos" w:hAnsi="Aptos"/>
                <w:spacing w:val="18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and</w:t>
            </w:r>
            <w:r w:rsidRPr="001F12AD">
              <w:rPr>
                <w:rFonts w:ascii="Aptos" w:hAnsi="Aptos"/>
                <w:spacing w:val="19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Engineering</w:t>
            </w:r>
            <w:r w:rsidRPr="001F12AD">
              <w:rPr>
                <w:rFonts w:ascii="Aptos" w:hAnsi="Aptos"/>
                <w:spacing w:val="12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b/>
                <w:w w:val="95"/>
                <w:sz w:val="18"/>
                <w:szCs w:val="18"/>
              </w:rPr>
              <w:t>•</w:t>
            </w:r>
            <w:r w:rsidRPr="001F12AD">
              <w:rPr>
                <w:rFonts w:ascii="Aptos" w:hAnsi="Aptos"/>
                <w:b/>
                <w:spacing w:val="7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Udaipur</w:t>
            </w:r>
            <w:r w:rsidRPr="001F12AD">
              <w:rPr>
                <w:rFonts w:ascii="Aptos" w:hAnsi="Aptos"/>
                <w:spacing w:val="18"/>
                <w:w w:val="95"/>
                <w:sz w:val="18"/>
                <w:szCs w:val="18"/>
              </w:rPr>
              <w:t xml:space="preserve"> </w:t>
            </w:r>
            <w:r w:rsidRPr="001F12AD">
              <w:rPr>
                <w:rFonts w:ascii="Aptos" w:hAnsi="Aptos"/>
                <w:w w:val="95"/>
                <w:sz w:val="18"/>
                <w:szCs w:val="18"/>
              </w:rPr>
              <w:t>(India)</w:t>
            </w:r>
          </w:p>
        </w:tc>
        <w:tc>
          <w:tcPr>
            <w:tcW w:w="2994" w:type="dxa"/>
          </w:tcPr>
          <w:p w14:paraId="5462CC9C" w14:textId="77777777" w:rsidR="00F62E46" w:rsidRPr="001F12AD" w:rsidRDefault="00F62E46" w:rsidP="00BD7FE7">
            <w:pPr>
              <w:pStyle w:val="TableParagraph"/>
              <w:rPr>
                <w:rFonts w:ascii="Aptos" w:hAnsi="Aptos"/>
                <w:sz w:val="18"/>
                <w:szCs w:val="18"/>
              </w:rPr>
            </w:pPr>
          </w:p>
          <w:p w14:paraId="6D507108" w14:textId="2414D049" w:rsidR="00F62E46" w:rsidRPr="001F12AD" w:rsidRDefault="00F62E46" w:rsidP="00BD7FE7">
            <w:pPr>
              <w:pStyle w:val="TableParagraph"/>
              <w:spacing w:before="136"/>
              <w:ind w:right="1"/>
              <w:jc w:val="right"/>
              <w:rPr>
                <w:rFonts w:ascii="Aptos" w:hAnsi="Aptos"/>
                <w:b/>
                <w:sz w:val="18"/>
                <w:szCs w:val="18"/>
              </w:rPr>
            </w:pPr>
            <w:r w:rsidRPr="001F12AD">
              <w:rPr>
                <w:rFonts w:ascii="Aptos" w:hAnsi="Aptos"/>
                <w:b/>
                <w:sz w:val="18"/>
                <w:szCs w:val="18"/>
              </w:rPr>
              <w:t>2007</w:t>
            </w:r>
          </w:p>
        </w:tc>
      </w:tr>
    </w:tbl>
    <w:p w14:paraId="4E372ABE" w14:textId="77777777" w:rsidR="00A643CB" w:rsidRPr="001F12AD" w:rsidRDefault="00A643CB" w:rsidP="0049658B">
      <w:pPr>
        <w:spacing w:after="0"/>
        <w:jc w:val="both"/>
        <w:rPr>
          <w:rFonts w:ascii="Aptos" w:hAnsi="Aptos"/>
          <w:color w:val="262626" w:themeColor="text1" w:themeTint="D9"/>
          <w:sz w:val="19"/>
          <w:szCs w:val="19"/>
        </w:rPr>
      </w:pPr>
      <w:bookmarkStart w:id="5" w:name="_Hlk156562429"/>
      <w:bookmarkEnd w:id="5"/>
    </w:p>
    <w:sectPr w:rsidR="00A643CB" w:rsidRPr="001F12AD" w:rsidSect="000F44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Noto Serif JP">
    <w:panose1 w:val="00000000000000000000"/>
    <w:charset w:val="80"/>
    <w:family w:val="roman"/>
    <w:notTrueType/>
    <w:pitch w:val="variable"/>
    <w:sig w:usb0="20000287" w:usb1="2ADF3C10" w:usb2="00000016" w:usb3="00000000" w:csb0="00060107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03C1E"/>
    <w:multiLevelType w:val="hybridMultilevel"/>
    <w:tmpl w:val="2B76B8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B3557E"/>
    <w:multiLevelType w:val="hybridMultilevel"/>
    <w:tmpl w:val="019275C4"/>
    <w:lvl w:ilvl="0" w:tplc="3FFAB0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E46A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146E1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72C8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DD055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586D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46C1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BE6E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58BA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0A50775"/>
    <w:multiLevelType w:val="hybridMultilevel"/>
    <w:tmpl w:val="75C2EEF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B858B8"/>
    <w:multiLevelType w:val="hybridMultilevel"/>
    <w:tmpl w:val="84820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03189C"/>
    <w:multiLevelType w:val="hybridMultilevel"/>
    <w:tmpl w:val="BCB26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580C0C"/>
    <w:multiLevelType w:val="hybridMultilevel"/>
    <w:tmpl w:val="B5CAB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3A588C"/>
    <w:multiLevelType w:val="hybridMultilevel"/>
    <w:tmpl w:val="985C7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44B60AA"/>
    <w:multiLevelType w:val="hybridMultilevel"/>
    <w:tmpl w:val="63064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F13"/>
    <w:rsid w:val="00011E21"/>
    <w:rsid w:val="00014D3B"/>
    <w:rsid w:val="000163C2"/>
    <w:rsid w:val="000168A3"/>
    <w:rsid w:val="00016DB6"/>
    <w:rsid w:val="0002071E"/>
    <w:rsid w:val="00025CF4"/>
    <w:rsid w:val="000277F3"/>
    <w:rsid w:val="000337BA"/>
    <w:rsid w:val="000348A6"/>
    <w:rsid w:val="0003733E"/>
    <w:rsid w:val="000373E3"/>
    <w:rsid w:val="000419B3"/>
    <w:rsid w:val="0004637B"/>
    <w:rsid w:val="00053260"/>
    <w:rsid w:val="000577CD"/>
    <w:rsid w:val="00060CF7"/>
    <w:rsid w:val="00061CAC"/>
    <w:rsid w:val="000675B8"/>
    <w:rsid w:val="000679C4"/>
    <w:rsid w:val="00070889"/>
    <w:rsid w:val="00073EE6"/>
    <w:rsid w:val="000772A9"/>
    <w:rsid w:val="00080202"/>
    <w:rsid w:val="00082B1B"/>
    <w:rsid w:val="000845CE"/>
    <w:rsid w:val="00094BDA"/>
    <w:rsid w:val="00096110"/>
    <w:rsid w:val="000A46E8"/>
    <w:rsid w:val="000A4FF8"/>
    <w:rsid w:val="000A6EAC"/>
    <w:rsid w:val="000B14ED"/>
    <w:rsid w:val="000B21F5"/>
    <w:rsid w:val="000B793C"/>
    <w:rsid w:val="000C0B33"/>
    <w:rsid w:val="000C103F"/>
    <w:rsid w:val="000C1A01"/>
    <w:rsid w:val="000C44EB"/>
    <w:rsid w:val="000D2822"/>
    <w:rsid w:val="000D49E6"/>
    <w:rsid w:val="000D5021"/>
    <w:rsid w:val="000D5EE2"/>
    <w:rsid w:val="000E123C"/>
    <w:rsid w:val="000E4F58"/>
    <w:rsid w:val="000F0E98"/>
    <w:rsid w:val="000F4461"/>
    <w:rsid w:val="000F763F"/>
    <w:rsid w:val="00105EAF"/>
    <w:rsid w:val="00114F81"/>
    <w:rsid w:val="0011548B"/>
    <w:rsid w:val="00126AAD"/>
    <w:rsid w:val="00127551"/>
    <w:rsid w:val="001313E6"/>
    <w:rsid w:val="001351EB"/>
    <w:rsid w:val="00136961"/>
    <w:rsid w:val="00137ED8"/>
    <w:rsid w:val="00141FB6"/>
    <w:rsid w:val="001421C6"/>
    <w:rsid w:val="00143013"/>
    <w:rsid w:val="001523A7"/>
    <w:rsid w:val="001523B8"/>
    <w:rsid w:val="0015249F"/>
    <w:rsid w:val="00154736"/>
    <w:rsid w:val="00156998"/>
    <w:rsid w:val="00164585"/>
    <w:rsid w:val="00166971"/>
    <w:rsid w:val="00167883"/>
    <w:rsid w:val="00176121"/>
    <w:rsid w:val="00177D75"/>
    <w:rsid w:val="00180720"/>
    <w:rsid w:val="00182EEC"/>
    <w:rsid w:val="001861FD"/>
    <w:rsid w:val="00190888"/>
    <w:rsid w:val="001950B4"/>
    <w:rsid w:val="0019608F"/>
    <w:rsid w:val="001A0ADA"/>
    <w:rsid w:val="001A0DC4"/>
    <w:rsid w:val="001A2352"/>
    <w:rsid w:val="001A7331"/>
    <w:rsid w:val="001B0182"/>
    <w:rsid w:val="001B218B"/>
    <w:rsid w:val="001B23CF"/>
    <w:rsid w:val="001B310B"/>
    <w:rsid w:val="001B3E0A"/>
    <w:rsid w:val="001C05D8"/>
    <w:rsid w:val="001C2F25"/>
    <w:rsid w:val="001C4F0F"/>
    <w:rsid w:val="001D1561"/>
    <w:rsid w:val="001D1B84"/>
    <w:rsid w:val="001D27D1"/>
    <w:rsid w:val="001D41C3"/>
    <w:rsid w:val="001D41CD"/>
    <w:rsid w:val="001D773F"/>
    <w:rsid w:val="001E03BE"/>
    <w:rsid w:val="001E1E96"/>
    <w:rsid w:val="001F0FF5"/>
    <w:rsid w:val="001F12AD"/>
    <w:rsid w:val="001F1849"/>
    <w:rsid w:val="001F1BC0"/>
    <w:rsid w:val="001F452A"/>
    <w:rsid w:val="001F788B"/>
    <w:rsid w:val="0020506F"/>
    <w:rsid w:val="0020680E"/>
    <w:rsid w:val="00212175"/>
    <w:rsid w:val="00214D1E"/>
    <w:rsid w:val="00216C63"/>
    <w:rsid w:val="002211A1"/>
    <w:rsid w:val="00225748"/>
    <w:rsid w:val="002273CC"/>
    <w:rsid w:val="0022751B"/>
    <w:rsid w:val="00232222"/>
    <w:rsid w:val="00236859"/>
    <w:rsid w:val="002418DD"/>
    <w:rsid w:val="00241B10"/>
    <w:rsid w:val="00243440"/>
    <w:rsid w:val="00246DF2"/>
    <w:rsid w:val="00246F3E"/>
    <w:rsid w:val="00254F48"/>
    <w:rsid w:val="0026295D"/>
    <w:rsid w:val="00270154"/>
    <w:rsid w:val="00272212"/>
    <w:rsid w:val="00276C8C"/>
    <w:rsid w:val="00282801"/>
    <w:rsid w:val="0028389D"/>
    <w:rsid w:val="00292887"/>
    <w:rsid w:val="00292B60"/>
    <w:rsid w:val="002A741D"/>
    <w:rsid w:val="002A7A10"/>
    <w:rsid w:val="002B4644"/>
    <w:rsid w:val="002B5E22"/>
    <w:rsid w:val="002B70DB"/>
    <w:rsid w:val="002B7C3E"/>
    <w:rsid w:val="002D2C36"/>
    <w:rsid w:val="002D3262"/>
    <w:rsid w:val="002D57FB"/>
    <w:rsid w:val="002D5ABB"/>
    <w:rsid w:val="002E0812"/>
    <w:rsid w:val="002F04D7"/>
    <w:rsid w:val="002F59FC"/>
    <w:rsid w:val="002F62AB"/>
    <w:rsid w:val="0030168F"/>
    <w:rsid w:val="0030467A"/>
    <w:rsid w:val="0030488E"/>
    <w:rsid w:val="003120F2"/>
    <w:rsid w:val="00313366"/>
    <w:rsid w:val="00314EDE"/>
    <w:rsid w:val="003226E5"/>
    <w:rsid w:val="00323837"/>
    <w:rsid w:val="00326143"/>
    <w:rsid w:val="003275E5"/>
    <w:rsid w:val="00332A74"/>
    <w:rsid w:val="00333133"/>
    <w:rsid w:val="00334FC1"/>
    <w:rsid w:val="00335CF8"/>
    <w:rsid w:val="00340167"/>
    <w:rsid w:val="003471A3"/>
    <w:rsid w:val="00354F43"/>
    <w:rsid w:val="003565F0"/>
    <w:rsid w:val="003574DF"/>
    <w:rsid w:val="00365E8E"/>
    <w:rsid w:val="0037055A"/>
    <w:rsid w:val="003752EF"/>
    <w:rsid w:val="003817F2"/>
    <w:rsid w:val="00391298"/>
    <w:rsid w:val="0039187A"/>
    <w:rsid w:val="0039585E"/>
    <w:rsid w:val="003A2AA3"/>
    <w:rsid w:val="003A2BF8"/>
    <w:rsid w:val="003A408E"/>
    <w:rsid w:val="003A521B"/>
    <w:rsid w:val="003A7AD4"/>
    <w:rsid w:val="003B1B48"/>
    <w:rsid w:val="003B3303"/>
    <w:rsid w:val="003B4F2D"/>
    <w:rsid w:val="003B61F0"/>
    <w:rsid w:val="003B6F90"/>
    <w:rsid w:val="003C12D0"/>
    <w:rsid w:val="003C136D"/>
    <w:rsid w:val="003C17F9"/>
    <w:rsid w:val="003C5292"/>
    <w:rsid w:val="003C6557"/>
    <w:rsid w:val="003C79CD"/>
    <w:rsid w:val="003D0F03"/>
    <w:rsid w:val="003D1057"/>
    <w:rsid w:val="003D623A"/>
    <w:rsid w:val="003E0558"/>
    <w:rsid w:val="003F02A2"/>
    <w:rsid w:val="003F1175"/>
    <w:rsid w:val="003F2A03"/>
    <w:rsid w:val="003F4C14"/>
    <w:rsid w:val="003F6710"/>
    <w:rsid w:val="00402270"/>
    <w:rsid w:val="00407487"/>
    <w:rsid w:val="00412775"/>
    <w:rsid w:val="00415654"/>
    <w:rsid w:val="004156AF"/>
    <w:rsid w:val="00415BEE"/>
    <w:rsid w:val="00416570"/>
    <w:rsid w:val="00421118"/>
    <w:rsid w:val="004265F8"/>
    <w:rsid w:val="00430470"/>
    <w:rsid w:val="00435C1D"/>
    <w:rsid w:val="004415B8"/>
    <w:rsid w:val="00446276"/>
    <w:rsid w:val="00447055"/>
    <w:rsid w:val="004516DC"/>
    <w:rsid w:val="0045677A"/>
    <w:rsid w:val="004615EE"/>
    <w:rsid w:val="00466DAC"/>
    <w:rsid w:val="00467C6A"/>
    <w:rsid w:val="00475999"/>
    <w:rsid w:val="00476476"/>
    <w:rsid w:val="00481BEC"/>
    <w:rsid w:val="0048515B"/>
    <w:rsid w:val="00490BD2"/>
    <w:rsid w:val="0049259B"/>
    <w:rsid w:val="0049658B"/>
    <w:rsid w:val="004968B6"/>
    <w:rsid w:val="004A0980"/>
    <w:rsid w:val="004A24D7"/>
    <w:rsid w:val="004A37AC"/>
    <w:rsid w:val="004A7742"/>
    <w:rsid w:val="004B0186"/>
    <w:rsid w:val="004B1594"/>
    <w:rsid w:val="004B1B8A"/>
    <w:rsid w:val="004B3410"/>
    <w:rsid w:val="004C0FA0"/>
    <w:rsid w:val="004C4468"/>
    <w:rsid w:val="004C5A77"/>
    <w:rsid w:val="004C6C56"/>
    <w:rsid w:val="004D35E0"/>
    <w:rsid w:val="004D48EA"/>
    <w:rsid w:val="004D5AAB"/>
    <w:rsid w:val="004D6F31"/>
    <w:rsid w:val="004D711F"/>
    <w:rsid w:val="004E0893"/>
    <w:rsid w:val="004E1CF6"/>
    <w:rsid w:val="004E2792"/>
    <w:rsid w:val="004F1782"/>
    <w:rsid w:val="004F1B12"/>
    <w:rsid w:val="004F37C3"/>
    <w:rsid w:val="004F6814"/>
    <w:rsid w:val="00501CBC"/>
    <w:rsid w:val="00504CDE"/>
    <w:rsid w:val="0051696A"/>
    <w:rsid w:val="00523131"/>
    <w:rsid w:val="00524648"/>
    <w:rsid w:val="00530B7D"/>
    <w:rsid w:val="0053132B"/>
    <w:rsid w:val="00531F52"/>
    <w:rsid w:val="005350AB"/>
    <w:rsid w:val="00537D35"/>
    <w:rsid w:val="00541E7C"/>
    <w:rsid w:val="0054533D"/>
    <w:rsid w:val="0054785A"/>
    <w:rsid w:val="005518F3"/>
    <w:rsid w:val="0056341D"/>
    <w:rsid w:val="0057022A"/>
    <w:rsid w:val="00572F63"/>
    <w:rsid w:val="005740E0"/>
    <w:rsid w:val="005756EC"/>
    <w:rsid w:val="00575A0E"/>
    <w:rsid w:val="00581D36"/>
    <w:rsid w:val="00582E93"/>
    <w:rsid w:val="0058723D"/>
    <w:rsid w:val="00591AD8"/>
    <w:rsid w:val="00595D32"/>
    <w:rsid w:val="005A3BE8"/>
    <w:rsid w:val="005A4361"/>
    <w:rsid w:val="005A7E91"/>
    <w:rsid w:val="005B1D8F"/>
    <w:rsid w:val="005B1F73"/>
    <w:rsid w:val="005B401E"/>
    <w:rsid w:val="005B4A9D"/>
    <w:rsid w:val="005B5B96"/>
    <w:rsid w:val="005C136E"/>
    <w:rsid w:val="005C4F6B"/>
    <w:rsid w:val="005C6650"/>
    <w:rsid w:val="005C6A6E"/>
    <w:rsid w:val="005C6B26"/>
    <w:rsid w:val="005D1AC7"/>
    <w:rsid w:val="005D4840"/>
    <w:rsid w:val="005D49F4"/>
    <w:rsid w:val="005D4ED1"/>
    <w:rsid w:val="005D5C36"/>
    <w:rsid w:val="005E3A2E"/>
    <w:rsid w:val="005E7026"/>
    <w:rsid w:val="005F1264"/>
    <w:rsid w:val="005F1440"/>
    <w:rsid w:val="005F441D"/>
    <w:rsid w:val="005F60CF"/>
    <w:rsid w:val="005F7DDE"/>
    <w:rsid w:val="0060151B"/>
    <w:rsid w:val="00602D0A"/>
    <w:rsid w:val="006060AB"/>
    <w:rsid w:val="00610848"/>
    <w:rsid w:val="00622D99"/>
    <w:rsid w:val="006233FB"/>
    <w:rsid w:val="006306CD"/>
    <w:rsid w:val="00631F2F"/>
    <w:rsid w:val="006344C4"/>
    <w:rsid w:val="006365D6"/>
    <w:rsid w:val="0063674E"/>
    <w:rsid w:val="006379D4"/>
    <w:rsid w:val="00640885"/>
    <w:rsid w:val="0064653E"/>
    <w:rsid w:val="006469F9"/>
    <w:rsid w:val="00650564"/>
    <w:rsid w:val="00652728"/>
    <w:rsid w:val="0065576C"/>
    <w:rsid w:val="00660F13"/>
    <w:rsid w:val="00665C1C"/>
    <w:rsid w:val="0066712A"/>
    <w:rsid w:val="00676F53"/>
    <w:rsid w:val="00683A2E"/>
    <w:rsid w:val="00684044"/>
    <w:rsid w:val="006861E6"/>
    <w:rsid w:val="00686FD4"/>
    <w:rsid w:val="00687281"/>
    <w:rsid w:val="0069201B"/>
    <w:rsid w:val="0069726B"/>
    <w:rsid w:val="006A0F27"/>
    <w:rsid w:val="006A4281"/>
    <w:rsid w:val="006A4F35"/>
    <w:rsid w:val="006A5BD9"/>
    <w:rsid w:val="006B059D"/>
    <w:rsid w:val="006B0B71"/>
    <w:rsid w:val="006C1BA0"/>
    <w:rsid w:val="006C2220"/>
    <w:rsid w:val="006C5C63"/>
    <w:rsid w:val="006C7C66"/>
    <w:rsid w:val="006C7C92"/>
    <w:rsid w:val="006C7D7D"/>
    <w:rsid w:val="006D37F8"/>
    <w:rsid w:val="006D429F"/>
    <w:rsid w:val="006D6AF0"/>
    <w:rsid w:val="006D771D"/>
    <w:rsid w:val="006E18C3"/>
    <w:rsid w:val="006E2728"/>
    <w:rsid w:val="006E4F89"/>
    <w:rsid w:val="006F3D94"/>
    <w:rsid w:val="006F485B"/>
    <w:rsid w:val="006F7586"/>
    <w:rsid w:val="00702E6B"/>
    <w:rsid w:val="007102CD"/>
    <w:rsid w:val="00711002"/>
    <w:rsid w:val="00715EB1"/>
    <w:rsid w:val="00720746"/>
    <w:rsid w:val="00725605"/>
    <w:rsid w:val="0073334F"/>
    <w:rsid w:val="00734CEE"/>
    <w:rsid w:val="00736E74"/>
    <w:rsid w:val="00737026"/>
    <w:rsid w:val="0074017B"/>
    <w:rsid w:val="007444FB"/>
    <w:rsid w:val="00744CA5"/>
    <w:rsid w:val="00745549"/>
    <w:rsid w:val="00747EAE"/>
    <w:rsid w:val="00754887"/>
    <w:rsid w:val="00757956"/>
    <w:rsid w:val="00762CD9"/>
    <w:rsid w:val="0077010E"/>
    <w:rsid w:val="00770920"/>
    <w:rsid w:val="007709A0"/>
    <w:rsid w:val="007725F4"/>
    <w:rsid w:val="00774FD4"/>
    <w:rsid w:val="00775C56"/>
    <w:rsid w:val="00780B99"/>
    <w:rsid w:val="00782A22"/>
    <w:rsid w:val="0079057E"/>
    <w:rsid w:val="007942DE"/>
    <w:rsid w:val="00796998"/>
    <w:rsid w:val="007A60A7"/>
    <w:rsid w:val="007B078C"/>
    <w:rsid w:val="007B1170"/>
    <w:rsid w:val="007B3230"/>
    <w:rsid w:val="007C2054"/>
    <w:rsid w:val="007C2954"/>
    <w:rsid w:val="007C46EB"/>
    <w:rsid w:val="007C59FB"/>
    <w:rsid w:val="007D25A8"/>
    <w:rsid w:val="007D4152"/>
    <w:rsid w:val="007D6A9C"/>
    <w:rsid w:val="007D7FFA"/>
    <w:rsid w:val="007E6162"/>
    <w:rsid w:val="007E7335"/>
    <w:rsid w:val="007F126D"/>
    <w:rsid w:val="007F76F6"/>
    <w:rsid w:val="007F79E2"/>
    <w:rsid w:val="0080030F"/>
    <w:rsid w:val="00802095"/>
    <w:rsid w:val="0080587C"/>
    <w:rsid w:val="008142CB"/>
    <w:rsid w:val="0081550F"/>
    <w:rsid w:val="00817FD7"/>
    <w:rsid w:val="008208B6"/>
    <w:rsid w:val="00821F29"/>
    <w:rsid w:val="00822B30"/>
    <w:rsid w:val="00823518"/>
    <w:rsid w:val="00823A07"/>
    <w:rsid w:val="008251C2"/>
    <w:rsid w:val="0083102C"/>
    <w:rsid w:val="00834986"/>
    <w:rsid w:val="00840650"/>
    <w:rsid w:val="0084328D"/>
    <w:rsid w:val="00845187"/>
    <w:rsid w:val="00847541"/>
    <w:rsid w:val="00852E9B"/>
    <w:rsid w:val="008532F4"/>
    <w:rsid w:val="008548DE"/>
    <w:rsid w:val="00856F70"/>
    <w:rsid w:val="008624CE"/>
    <w:rsid w:val="00864FAB"/>
    <w:rsid w:val="00866827"/>
    <w:rsid w:val="00866876"/>
    <w:rsid w:val="00867A30"/>
    <w:rsid w:val="0087066A"/>
    <w:rsid w:val="0087192A"/>
    <w:rsid w:val="00873718"/>
    <w:rsid w:val="00873D0D"/>
    <w:rsid w:val="00881A32"/>
    <w:rsid w:val="008823D0"/>
    <w:rsid w:val="00882AE0"/>
    <w:rsid w:val="00883F4A"/>
    <w:rsid w:val="00884148"/>
    <w:rsid w:val="00884FA4"/>
    <w:rsid w:val="00890809"/>
    <w:rsid w:val="00892DFF"/>
    <w:rsid w:val="00894BC6"/>
    <w:rsid w:val="00896164"/>
    <w:rsid w:val="008A19D6"/>
    <w:rsid w:val="008A35ED"/>
    <w:rsid w:val="008A4313"/>
    <w:rsid w:val="008A7270"/>
    <w:rsid w:val="008B1598"/>
    <w:rsid w:val="008B25B5"/>
    <w:rsid w:val="008B4613"/>
    <w:rsid w:val="008C3C53"/>
    <w:rsid w:val="008C6B46"/>
    <w:rsid w:val="008C7CB6"/>
    <w:rsid w:val="008D6525"/>
    <w:rsid w:val="008E25D8"/>
    <w:rsid w:val="008E30A5"/>
    <w:rsid w:val="008E4862"/>
    <w:rsid w:val="008E7C5F"/>
    <w:rsid w:val="008F2EAE"/>
    <w:rsid w:val="008F4EB1"/>
    <w:rsid w:val="008F50E6"/>
    <w:rsid w:val="008F5E44"/>
    <w:rsid w:val="008F5F67"/>
    <w:rsid w:val="008F7ACD"/>
    <w:rsid w:val="009006B5"/>
    <w:rsid w:val="0090350D"/>
    <w:rsid w:val="00907305"/>
    <w:rsid w:val="00907B2B"/>
    <w:rsid w:val="00913E7C"/>
    <w:rsid w:val="009259E2"/>
    <w:rsid w:val="00926079"/>
    <w:rsid w:val="00934543"/>
    <w:rsid w:val="00934C42"/>
    <w:rsid w:val="00937F92"/>
    <w:rsid w:val="00941F40"/>
    <w:rsid w:val="0094251F"/>
    <w:rsid w:val="00944558"/>
    <w:rsid w:val="00947945"/>
    <w:rsid w:val="0095291F"/>
    <w:rsid w:val="0095303D"/>
    <w:rsid w:val="00954117"/>
    <w:rsid w:val="0096083D"/>
    <w:rsid w:val="009657A2"/>
    <w:rsid w:val="00966CFE"/>
    <w:rsid w:val="0097103C"/>
    <w:rsid w:val="009725C0"/>
    <w:rsid w:val="009746A3"/>
    <w:rsid w:val="00975628"/>
    <w:rsid w:val="00975F26"/>
    <w:rsid w:val="009772EC"/>
    <w:rsid w:val="00987304"/>
    <w:rsid w:val="00987403"/>
    <w:rsid w:val="00991D15"/>
    <w:rsid w:val="00991E13"/>
    <w:rsid w:val="009A142F"/>
    <w:rsid w:val="009A1DB1"/>
    <w:rsid w:val="009A3C91"/>
    <w:rsid w:val="009A44D2"/>
    <w:rsid w:val="009A5952"/>
    <w:rsid w:val="009A5B5C"/>
    <w:rsid w:val="009A6944"/>
    <w:rsid w:val="009A6A10"/>
    <w:rsid w:val="009A6CAD"/>
    <w:rsid w:val="009B03BD"/>
    <w:rsid w:val="009B16CF"/>
    <w:rsid w:val="009B290B"/>
    <w:rsid w:val="009B6719"/>
    <w:rsid w:val="009B7668"/>
    <w:rsid w:val="009C23D7"/>
    <w:rsid w:val="009C38B3"/>
    <w:rsid w:val="009C6450"/>
    <w:rsid w:val="009C68AA"/>
    <w:rsid w:val="009C6D04"/>
    <w:rsid w:val="009C6D09"/>
    <w:rsid w:val="009D1C2F"/>
    <w:rsid w:val="009E1866"/>
    <w:rsid w:val="009E4346"/>
    <w:rsid w:val="009E4B0F"/>
    <w:rsid w:val="009F0830"/>
    <w:rsid w:val="009F17D8"/>
    <w:rsid w:val="009F1BFA"/>
    <w:rsid w:val="009F3D83"/>
    <w:rsid w:val="009F421D"/>
    <w:rsid w:val="009F62D4"/>
    <w:rsid w:val="00A05FD6"/>
    <w:rsid w:val="00A076A6"/>
    <w:rsid w:val="00A2644A"/>
    <w:rsid w:val="00A3349A"/>
    <w:rsid w:val="00A33630"/>
    <w:rsid w:val="00A36958"/>
    <w:rsid w:val="00A36A73"/>
    <w:rsid w:val="00A37F13"/>
    <w:rsid w:val="00A43DEF"/>
    <w:rsid w:val="00A44966"/>
    <w:rsid w:val="00A4522C"/>
    <w:rsid w:val="00A4767A"/>
    <w:rsid w:val="00A47D96"/>
    <w:rsid w:val="00A50643"/>
    <w:rsid w:val="00A55DE3"/>
    <w:rsid w:val="00A618A0"/>
    <w:rsid w:val="00A62F75"/>
    <w:rsid w:val="00A643CB"/>
    <w:rsid w:val="00A664EF"/>
    <w:rsid w:val="00A67956"/>
    <w:rsid w:val="00A72AD6"/>
    <w:rsid w:val="00A739B1"/>
    <w:rsid w:val="00A77AAE"/>
    <w:rsid w:val="00A82794"/>
    <w:rsid w:val="00A859E7"/>
    <w:rsid w:val="00A87E53"/>
    <w:rsid w:val="00AA2B3C"/>
    <w:rsid w:val="00AA4330"/>
    <w:rsid w:val="00AB0B12"/>
    <w:rsid w:val="00AB27B3"/>
    <w:rsid w:val="00AB3829"/>
    <w:rsid w:val="00AB6287"/>
    <w:rsid w:val="00AC72B9"/>
    <w:rsid w:val="00AD3F54"/>
    <w:rsid w:val="00AD55F4"/>
    <w:rsid w:val="00AD68EA"/>
    <w:rsid w:val="00AD7398"/>
    <w:rsid w:val="00AD7713"/>
    <w:rsid w:val="00AE5374"/>
    <w:rsid w:val="00AE675A"/>
    <w:rsid w:val="00AE73E0"/>
    <w:rsid w:val="00AF32E1"/>
    <w:rsid w:val="00AF59A1"/>
    <w:rsid w:val="00AF68CB"/>
    <w:rsid w:val="00B03944"/>
    <w:rsid w:val="00B0667F"/>
    <w:rsid w:val="00B0690E"/>
    <w:rsid w:val="00B10C3F"/>
    <w:rsid w:val="00B12F5C"/>
    <w:rsid w:val="00B16F70"/>
    <w:rsid w:val="00B17E53"/>
    <w:rsid w:val="00B2329A"/>
    <w:rsid w:val="00B4013A"/>
    <w:rsid w:val="00B42E8B"/>
    <w:rsid w:val="00B42E9E"/>
    <w:rsid w:val="00B44E02"/>
    <w:rsid w:val="00B47370"/>
    <w:rsid w:val="00B50BF1"/>
    <w:rsid w:val="00B52C67"/>
    <w:rsid w:val="00B5627A"/>
    <w:rsid w:val="00B57748"/>
    <w:rsid w:val="00B631D6"/>
    <w:rsid w:val="00B70611"/>
    <w:rsid w:val="00B7098C"/>
    <w:rsid w:val="00B75562"/>
    <w:rsid w:val="00B75976"/>
    <w:rsid w:val="00B7798F"/>
    <w:rsid w:val="00B85172"/>
    <w:rsid w:val="00B85EFA"/>
    <w:rsid w:val="00B86349"/>
    <w:rsid w:val="00B9064F"/>
    <w:rsid w:val="00B9375F"/>
    <w:rsid w:val="00B94679"/>
    <w:rsid w:val="00BA233B"/>
    <w:rsid w:val="00BA3263"/>
    <w:rsid w:val="00BA425F"/>
    <w:rsid w:val="00BB116A"/>
    <w:rsid w:val="00BB1BE7"/>
    <w:rsid w:val="00BB2233"/>
    <w:rsid w:val="00BC045F"/>
    <w:rsid w:val="00BC3CA0"/>
    <w:rsid w:val="00BC3DA9"/>
    <w:rsid w:val="00BC52B0"/>
    <w:rsid w:val="00BC5783"/>
    <w:rsid w:val="00BC639A"/>
    <w:rsid w:val="00BC652E"/>
    <w:rsid w:val="00BC6F3D"/>
    <w:rsid w:val="00BD4CB9"/>
    <w:rsid w:val="00BE193B"/>
    <w:rsid w:val="00BE3134"/>
    <w:rsid w:val="00BF25C4"/>
    <w:rsid w:val="00BF3EB7"/>
    <w:rsid w:val="00BF65A1"/>
    <w:rsid w:val="00BF6D59"/>
    <w:rsid w:val="00C0040E"/>
    <w:rsid w:val="00C042EF"/>
    <w:rsid w:val="00C06491"/>
    <w:rsid w:val="00C07A54"/>
    <w:rsid w:val="00C12B79"/>
    <w:rsid w:val="00C15977"/>
    <w:rsid w:val="00C16966"/>
    <w:rsid w:val="00C17AD0"/>
    <w:rsid w:val="00C2546E"/>
    <w:rsid w:val="00C43536"/>
    <w:rsid w:val="00C44327"/>
    <w:rsid w:val="00C52ACC"/>
    <w:rsid w:val="00C544F9"/>
    <w:rsid w:val="00C57B58"/>
    <w:rsid w:val="00C61D3F"/>
    <w:rsid w:val="00C61D61"/>
    <w:rsid w:val="00C63893"/>
    <w:rsid w:val="00C63977"/>
    <w:rsid w:val="00C63A62"/>
    <w:rsid w:val="00C63E4C"/>
    <w:rsid w:val="00C64B7E"/>
    <w:rsid w:val="00C65408"/>
    <w:rsid w:val="00C66E25"/>
    <w:rsid w:val="00C70D82"/>
    <w:rsid w:val="00C7451E"/>
    <w:rsid w:val="00C755D5"/>
    <w:rsid w:val="00C758EA"/>
    <w:rsid w:val="00C7676C"/>
    <w:rsid w:val="00C80A08"/>
    <w:rsid w:val="00C81A6E"/>
    <w:rsid w:val="00C81A92"/>
    <w:rsid w:val="00C917A5"/>
    <w:rsid w:val="00C92893"/>
    <w:rsid w:val="00C928B7"/>
    <w:rsid w:val="00CA0732"/>
    <w:rsid w:val="00CA19BC"/>
    <w:rsid w:val="00CA3FD9"/>
    <w:rsid w:val="00CB000E"/>
    <w:rsid w:val="00CC124A"/>
    <w:rsid w:val="00CC3B86"/>
    <w:rsid w:val="00CC564D"/>
    <w:rsid w:val="00CC6E81"/>
    <w:rsid w:val="00CD1D6E"/>
    <w:rsid w:val="00CD21D7"/>
    <w:rsid w:val="00CD7B71"/>
    <w:rsid w:val="00CE089C"/>
    <w:rsid w:val="00CE16E6"/>
    <w:rsid w:val="00CE17E4"/>
    <w:rsid w:val="00CE3050"/>
    <w:rsid w:val="00CF6F97"/>
    <w:rsid w:val="00CF7108"/>
    <w:rsid w:val="00D02AE1"/>
    <w:rsid w:val="00D14D0D"/>
    <w:rsid w:val="00D228D2"/>
    <w:rsid w:val="00D279B2"/>
    <w:rsid w:val="00D30577"/>
    <w:rsid w:val="00D33511"/>
    <w:rsid w:val="00D40C9B"/>
    <w:rsid w:val="00D45B28"/>
    <w:rsid w:val="00D465A7"/>
    <w:rsid w:val="00D5591F"/>
    <w:rsid w:val="00D60B14"/>
    <w:rsid w:val="00D71405"/>
    <w:rsid w:val="00D716B8"/>
    <w:rsid w:val="00D72E9A"/>
    <w:rsid w:val="00D74114"/>
    <w:rsid w:val="00D76757"/>
    <w:rsid w:val="00D831E7"/>
    <w:rsid w:val="00D84812"/>
    <w:rsid w:val="00D9222C"/>
    <w:rsid w:val="00D92573"/>
    <w:rsid w:val="00D92FF2"/>
    <w:rsid w:val="00DA11AE"/>
    <w:rsid w:val="00DA3B23"/>
    <w:rsid w:val="00DA3BB9"/>
    <w:rsid w:val="00DA5610"/>
    <w:rsid w:val="00DA6FCD"/>
    <w:rsid w:val="00DB0E88"/>
    <w:rsid w:val="00DB0F00"/>
    <w:rsid w:val="00DB2970"/>
    <w:rsid w:val="00DB31B4"/>
    <w:rsid w:val="00DC22CD"/>
    <w:rsid w:val="00DC7573"/>
    <w:rsid w:val="00DD0659"/>
    <w:rsid w:val="00DD1A84"/>
    <w:rsid w:val="00DD2A1B"/>
    <w:rsid w:val="00DD2CC7"/>
    <w:rsid w:val="00DD356A"/>
    <w:rsid w:val="00DE0D16"/>
    <w:rsid w:val="00DE1CB5"/>
    <w:rsid w:val="00DE5464"/>
    <w:rsid w:val="00DE587E"/>
    <w:rsid w:val="00DF0746"/>
    <w:rsid w:val="00DF6024"/>
    <w:rsid w:val="00DF647C"/>
    <w:rsid w:val="00E133BC"/>
    <w:rsid w:val="00E1344B"/>
    <w:rsid w:val="00E13480"/>
    <w:rsid w:val="00E15DF3"/>
    <w:rsid w:val="00E174A3"/>
    <w:rsid w:val="00E22DC6"/>
    <w:rsid w:val="00E23E86"/>
    <w:rsid w:val="00E34487"/>
    <w:rsid w:val="00E412E2"/>
    <w:rsid w:val="00E51921"/>
    <w:rsid w:val="00E540C3"/>
    <w:rsid w:val="00E54E8B"/>
    <w:rsid w:val="00E55E4F"/>
    <w:rsid w:val="00E57CD0"/>
    <w:rsid w:val="00E64094"/>
    <w:rsid w:val="00E6658D"/>
    <w:rsid w:val="00E67A7B"/>
    <w:rsid w:val="00E7445F"/>
    <w:rsid w:val="00E745B7"/>
    <w:rsid w:val="00E75B36"/>
    <w:rsid w:val="00E76A28"/>
    <w:rsid w:val="00E83FF2"/>
    <w:rsid w:val="00E90151"/>
    <w:rsid w:val="00E909D7"/>
    <w:rsid w:val="00E90E09"/>
    <w:rsid w:val="00E918F8"/>
    <w:rsid w:val="00E9317B"/>
    <w:rsid w:val="00E94A36"/>
    <w:rsid w:val="00E96450"/>
    <w:rsid w:val="00EA209C"/>
    <w:rsid w:val="00EA2695"/>
    <w:rsid w:val="00EA2C89"/>
    <w:rsid w:val="00EB31FF"/>
    <w:rsid w:val="00EB52D0"/>
    <w:rsid w:val="00EC32E1"/>
    <w:rsid w:val="00ED27AC"/>
    <w:rsid w:val="00ED38D4"/>
    <w:rsid w:val="00ED4FF7"/>
    <w:rsid w:val="00ED6408"/>
    <w:rsid w:val="00ED6FD0"/>
    <w:rsid w:val="00EE06D3"/>
    <w:rsid w:val="00EE3955"/>
    <w:rsid w:val="00EE6245"/>
    <w:rsid w:val="00EF176D"/>
    <w:rsid w:val="00EF43C6"/>
    <w:rsid w:val="00F022AA"/>
    <w:rsid w:val="00F116C0"/>
    <w:rsid w:val="00F12B91"/>
    <w:rsid w:val="00F27F42"/>
    <w:rsid w:val="00F5150B"/>
    <w:rsid w:val="00F5276F"/>
    <w:rsid w:val="00F53189"/>
    <w:rsid w:val="00F54BC7"/>
    <w:rsid w:val="00F62E46"/>
    <w:rsid w:val="00F76084"/>
    <w:rsid w:val="00F809DB"/>
    <w:rsid w:val="00F81E2C"/>
    <w:rsid w:val="00F87965"/>
    <w:rsid w:val="00F879D5"/>
    <w:rsid w:val="00F92D06"/>
    <w:rsid w:val="00F95FCD"/>
    <w:rsid w:val="00FA240B"/>
    <w:rsid w:val="00FA3080"/>
    <w:rsid w:val="00FA4B85"/>
    <w:rsid w:val="00FB3D69"/>
    <w:rsid w:val="00FB4D29"/>
    <w:rsid w:val="00FB5B25"/>
    <w:rsid w:val="00FC1623"/>
    <w:rsid w:val="00FC53B6"/>
    <w:rsid w:val="00FD4A71"/>
    <w:rsid w:val="00FD5556"/>
    <w:rsid w:val="00FD73A9"/>
    <w:rsid w:val="00FD7AD4"/>
    <w:rsid w:val="00FE246F"/>
    <w:rsid w:val="00FE64B5"/>
    <w:rsid w:val="00FF1819"/>
    <w:rsid w:val="00FF503F"/>
    <w:rsid w:val="00FF50F0"/>
    <w:rsid w:val="00FF6018"/>
    <w:rsid w:val="00FF69E9"/>
    <w:rsid w:val="00FF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288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0F13"/>
    <w:pPr>
      <w:ind w:left="720"/>
      <w:contextualSpacing/>
    </w:pPr>
  </w:style>
  <w:style w:type="table" w:styleId="TableGrid">
    <w:name w:val="Table Grid"/>
    <w:basedOn w:val="TableNormal"/>
    <w:uiPriority w:val="39"/>
    <w:rsid w:val="00894BC6"/>
    <w:pPr>
      <w:spacing w:after="0" w:line="240" w:lineRule="auto"/>
    </w:pPr>
    <w:rPr>
      <w:kern w:val="0"/>
      <w:lang w:val="en-IN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Accent1">
    <w:name w:val="Grid Table 4 Accent 1"/>
    <w:basedOn w:val="TableNormal"/>
    <w:uiPriority w:val="49"/>
    <w:rsid w:val="00335C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3Accent1">
    <w:name w:val="List Table 3 Accent 1"/>
    <w:basedOn w:val="TableNormal"/>
    <w:uiPriority w:val="48"/>
    <w:rsid w:val="00335C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8B1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paragraph" w:styleId="NoSpacing">
    <w:name w:val="No Spacing"/>
    <w:uiPriority w:val="1"/>
    <w:qFormat/>
    <w:rsid w:val="00167883"/>
    <w:pPr>
      <w:spacing w:after="0" w:line="240" w:lineRule="auto"/>
    </w:pPr>
    <w:rPr>
      <w:rFonts w:ascii="Cambria" w:hAnsi="Cambria" w:cs="Times New Roman"/>
      <w:color w:val="000000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F62E46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  <w:kern w:val="0"/>
      <w14:ligatures w14:val="none"/>
    </w:rPr>
  </w:style>
  <w:style w:type="paragraph" w:customStyle="1" w:styleId="Default">
    <w:name w:val="Default"/>
    <w:rsid w:val="0095303D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4653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4653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0F13"/>
    <w:pPr>
      <w:ind w:left="720"/>
      <w:contextualSpacing/>
    </w:pPr>
  </w:style>
  <w:style w:type="table" w:styleId="TableGrid">
    <w:name w:val="Table Grid"/>
    <w:basedOn w:val="TableNormal"/>
    <w:uiPriority w:val="39"/>
    <w:rsid w:val="00894BC6"/>
    <w:pPr>
      <w:spacing w:after="0" w:line="240" w:lineRule="auto"/>
    </w:pPr>
    <w:rPr>
      <w:kern w:val="0"/>
      <w:lang w:val="en-IN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Accent1">
    <w:name w:val="Grid Table 4 Accent 1"/>
    <w:basedOn w:val="TableNormal"/>
    <w:uiPriority w:val="49"/>
    <w:rsid w:val="00335C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3Accent1">
    <w:name w:val="List Table 3 Accent 1"/>
    <w:basedOn w:val="TableNormal"/>
    <w:uiPriority w:val="48"/>
    <w:rsid w:val="00335C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8B1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paragraph" w:styleId="NoSpacing">
    <w:name w:val="No Spacing"/>
    <w:uiPriority w:val="1"/>
    <w:qFormat/>
    <w:rsid w:val="00167883"/>
    <w:pPr>
      <w:spacing w:after="0" w:line="240" w:lineRule="auto"/>
    </w:pPr>
    <w:rPr>
      <w:rFonts w:ascii="Cambria" w:hAnsi="Cambria" w:cs="Times New Roman"/>
      <w:color w:val="000000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F62E46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  <w:kern w:val="0"/>
      <w14:ligatures w14:val="none"/>
    </w:rPr>
  </w:style>
  <w:style w:type="paragraph" w:customStyle="1" w:styleId="Default">
    <w:name w:val="Default"/>
    <w:rsid w:val="0095303D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4653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46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1642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2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sushant-kumar-x1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1495</Words>
  <Characters>8523</Characters>
  <Application>Microsoft Office Word</Application>
  <DocSecurity>0</DocSecurity>
  <Lines>71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Anima Vijay</dc:creator>
  <cp:keywords/>
  <dc:description/>
  <cp:lastModifiedBy>INDIA</cp:lastModifiedBy>
  <cp:revision>7</cp:revision>
  <cp:lastPrinted>2026-01-08T19:41:00Z</cp:lastPrinted>
  <dcterms:created xsi:type="dcterms:W3CDTF">2026-01-15T18:21:00Z</dcterms:created>
  <dcterms:modified xsi:type="dcterms:W3CDTF">2026-01-20T15:24:00Z</dcterms:modified>
</cp:coreProperties>
</file>