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23E6B" w:rsidRDefault="00000000">
      <w:pPr>
        <w:ind w:left="-425" w:right="-702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SAYALI N.</w:t>
      </w:r>
    </w:p>
    <w:p w14:paraId="00000002" w14:textId="19BD3F91" w:rsidR="00523E6B" w:rsidRDefault="00000000">
      <w:pPr>
        <w:ind w:left="-425" w:right="-702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San Francisco Bay Area|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LinkedIn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| </w:t>
      </w:r>
      <w:hyperlink r:id="rId5">
        <w:r>
          <w:rPr>
            <w:rFonts w:ascii="Times New Roman" w:eastAsia="Times New Roman" w:hAnsi="Times New Roman" w:cs="Times New Roman"/>
            <w:b/>
            <w:bCs/>
            <w:sz w:val="18"/>
            <w:szCs w:val="18"/>
            <w:u w:val="single"/>
          </w:rPr>
          <w:t>Github</w:t>
        </w:r>
      </w:hyperlink>
    </w:p>
    <w:p w14:paraId="00000003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 xml:space="preserve">PROFILE SUMMARY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          .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</w:t>
      </w:r>
    </w:p>
    <w:p w14:paraId="00000004" w14:textId="77777777" w:rsidR="00523E6B" w:rsidRDefault="00000000">
      <w:pPr>
        <w:ind w:left="-425" w:right="-74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Senior Data Analytics &amp; AI Strategy Lead with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~10 years of experience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delivering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financial, operational, and growth analytics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across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FinTech, SaaS, Utilities, and EV/IoT infrastructure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. Proven partner to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CFOs and executive leadership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building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FP&amp;A systems, forecasting models, KPI frameworks, and AI-enabled decision platforms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. Strong expertise in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SQL, Python, BI, data modeling, and applied GenAI / ML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translating complex data into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audit-ready, scalable, executive-level insights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00000005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 xml:space="preserve">PROFESSIONAL EXPERIENCE SUMMARY        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          .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                                                                                                                                    </w:t>
      </w:r>
    </w:p>
    <w:p w14:paraId="00000006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Data Science Expert/ Business System Analyst IV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>INTUIT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     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                        Feb 2025 – present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Senior analytics lead supporting QuickBooks &amp; TurboTax executive planning, AI alignment, and workforce + financial decision systems.</w:t>
      </w:r>
    </w:p>
    <w:p w14:paraId="00000007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Led end-to-end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enterprise planning, workforce analytics, and FP&amp;A reporting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for QuickBooks and TurboTax by consolidating fragmented finance, HR, and GTM datasets into governed analytical models, enabling leadership to make data-driven decisions with a single source of truth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(SQL, Python, BigQuery)</w:t>
      </w:r>
    </w:p>
    <w:p w14:paraId="00000008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Reduced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forecasting and planning cycles by 30%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designing scalable planning datasets and automated validation logic, eliminating manual spreadsheet reconciliation and improving forecast accuracy across AOP and QBR processes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(SQL, Python, BigQuery)</w:t>
      </w:r>
    </w:p>
    <w:p w14:paraId="00000009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enterprise workforce analytics pipelines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integrating Workday and iCIMS data to support headcount planning, hiring funnel metrics, attrition analysis, and capacity modeling, increasing executive visibility by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40%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(Databricks, SQL, BigQuery)</w:t>
      </w:r>
    </w:p>
    <w:p w14:paraId="0000000A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Designed and maintained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executive-ready KPI dashboards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for Finance, Operations, and GTM leaders, ensuring consistent metric definitions, audit readiness, and repeatable reporting standards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(Power BI, Qlik Sense, Looker)</w:t>
      </w:r>
    </w:p>
    <w:p w14:paraId="0000000B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Improved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KPI accuracy by 18%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implementing anomaly detection, trend validation, and reconciliation checks to proactively identify data issues before executive reviews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(Python, SQL, Data Quality Frameworks)</w:t>
      </w:r>
    </w:p>
    <w:p w14:paraId="0000000C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AI-assisted analytics workflows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that generated automated executive summaries, variance explanations, and planning insights, reducing manual analyst effort and accelerating decision-making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(Python, GenAI, Power BI)</w:t>
      </w:r>
    </w:p>
    <w:p w14:paraId="0000000D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Designed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LLM-enabled analytics copilots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allowing Finance and Operations stakeholders to query governed datasets using natural language while enforcing access controls and governance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(LLMs, RAG, BigQuery)</w:t>
      </w:r>
    </w:p>
    <w:p w14:paraId="0000000E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Developed standardized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semantic layers and metric frameworks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to support self-serve analytics across Finance, Sales, and Operations, improving metric consistency and stakeholder adoption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(LookML, SQL)</w:t>
      </w:r>
    </w:p>
    <w:p w14:paraId="0000000F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Contributed to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ML pipeline experimentation and monitoring workflows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supporting model version tracking, experiment comparison, and reproducibility for forecasting and anomaly detection use cases used in Finance and Operations analytics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(MLflow, Python)</w:t>
      </w:r>
    </w:p>
    <w:p w14:paraId="00000010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Supported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LLM-based analytics initiatives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assisting with prompt design, testing, and integration of AI-generated summaries into planning and reporting workflows, improving insight delivery for executive stakeholders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(LLMs, GenAI, Python)</w:t>
      </w:r>
    </w:p>
    <w:p w14:paraId="00000011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Delivered an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Intuit Hackerrank-recognized analytics solution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integrating workforce, financial, and AI-generated insights, showcased internally as a scalable best-practice analytics platform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(Qlik Sense, SQL, Python)</w:t>
      </w:r>
    </w:p>
    <w:p w14:paraId="00000012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Established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data governance and audit-ready controls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, including validation rules, refresh monitoring, and reconciliation scorecards to support SOX and enterprise compliance requirements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(SQL, Python)</w:t>
      </w:r>
    </w:p>
    <w:p w14:paraId="00000013" w14:textId="77777777" w:rsidR="00523E6B" w:rsidRDefault="00000000">
      <w:pPr>
        <w:numPr>
          <w:ilvl w:val="0"/>
          <w:numId w:val="2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Mentored and reviewed work of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junior analysts and interns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, providing guidance on SQL optimization, KPI design, dashboard best practices, and analytics storytelling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(Team Leadership)</w:t>
      </w:r>
    </w:p>
    <w:p w14:paraId="00000014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Data Analyst/ Data Science Expert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CHARGE EPC           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         Jan 23 – Jan 2025</w:t>
      </w:r>
    </w:p>
    <w:p w14:paraId="00000015" w14:textId="77777777" w:rsidR="00523E6B" w:rsidRDefault="00000000">
      <w:pPr>
        <w:ind w:left="-425" w:right="-705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Worked on multiple infrastructure projects associated with the gas/electric giants for better decision making, business, operations &amp; financial  performance cross-functional teams. Part of the Planning/ Operations team.</w:t>
      </w:r>
    </w:p>
    <w:p w14:paraId="00000016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Served as a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direct analytics partner to the CFO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, delivering FP&amp;A reporting, financial forecasting, and operational performance analytics for multi-million-dollar utility infrastructure projects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(Executive Stakeholder Management)</w:t>
      </w:r>
    </w:p>
    <w:p w14:paraId="00000017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Led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ERP reporting modernization and transition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, standardizing job cost, billing, revenue, and margin data from legacy systems into a centralized analytics layer to support scalable financial reporting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(ERP Transition, SQL, Data Modeling)</w:t>
      </w:r>
    </w:p>
    <w:p w14:paraId="00000018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CFO-ready FP&amp;A dashboards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tracking budget vs actuals, forecast accuracy, project margin, cash flow, WIP, and AR aging, improving leadership visibility and financial decision cadence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(Power BI, Qlik Sense)</w:t>
      </w:r>
    </w:p>
    <w:p w14:paraId="00000019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Identified and surfaced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$350K+ in cost variance and billing discrepancies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integrating ERP, project cost, and revenue datasets into governed analytical models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(SQL, Oracle ERP, HCSS)</w:t>
      </w:r>
    </w:p>
    <w:p w14:paraId="0000001A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Automated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month-end close and reconciliation analytics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, reducing manual effort and improving audit readiness through repeatable validation and variance checks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(SQL, Python)</w:t>
      </w:r>
    </w:p>
    <w:p w14:paraId="0000001B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Designed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predictive cost and demand forecasting models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to support capital allocation and project planning, improving forecast accuracy by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10%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(Python, Forecasting Models)</w:t>
      </w:r>
    </w:p>
    <w:p w14:paraId="0000001C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Implemented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anomaly detection logic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within billing and cost pipelines to proactively identify irregularities, reducing financial discrepancies by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20%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(Spark SQL, PySpark)</w:t>
      </w:r>
    </w:p>
    <w:p w14:paraId="0000001D" w14:textId="77777777" w:rsidR="00523E6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Supported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machine learning model development and deployment workflows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preparing analytical datasets, validating model outputs, and assisting with scheduled retraining pipelines for cost forecasting and anomaly detection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(Kubeflow, Python, ML Pipelines)</w:t>
      </w:r>
    </w:p>
    <w:p w14:paraId="0000001E" w14:textId="77777777" w:rsidR="00523E6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Contributed to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AI-driven analytics and automation initiatives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assisting with model evaluation and integration of ML outputs into financial dashboards and reporting workflows used by Finance and Operations teams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(ML, Python, Power BI)</w:t>
      </w:r>
    </w:p>
    <w:p w14:paraId="0000001F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Built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AI-assisted variance analysis workflows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to automatically explain drivers of cost overruns, margin leakage, and schedule risk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(Python, ML)</w:t>
      </w:r>
    </w:p>
    <w:p w14:paraId="00000020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Delivered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self-serve executive planning tools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enabling scenario modeling for labor utilization, demand forecasting, and capital planning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(Power BI, Scenario Modeling)</w:t>
      </w:r>
    </w:p>
    <w:p w14:paraId="00000021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Partnered cross-functionally with Finance, Operations, and Project Controls teams to translate complex business requirements into scalable analytics solutions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(Business Analysis, Analytics Translation)</w:t>
      </w:r>
    </w:p>
    <w:p w14:paraId="00000022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lastRenderedPageBreak/>
        <w:t xml:space="preserve">Managed and reviewed work of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junior analysts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, setting standards for financial metric accuracy, SQL performance, and executive-level dashboard quality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(Team Oversight)</w:t>
      </w:r>
    </w:p>
    <w:p w14:paraId="00000023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 xml:space="preserve">Delivered scalable KPI frameworks 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>for project operations (labor utilization, schedule variance, cost variance, subcontractor performance), improving operational efficiency and proactive risk identification (Power BI/Qlik, SQL).</w:t>
      </w:r>
    </w:p>
    <w:p w14:paraId="00000024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Partnered directly with the CFO and Finance leadership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to translate planning + reporting requirements into repeatable models and self-serve dashboards, strengthening forecasting discipline and stakeholder adoption (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Exec stakeholder management, BI enablement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>).</w:t>
      </w:r>
    </w:p>
    <w:p w14:paraId="00000025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Data Analyst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B2U STORAGE SOLUTIONS 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      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    May 2022 – Dec 2022</w:t>
      </w:r>
    </w:p>
    <w:p w14:paraId="00000026" w14:textId="77777777" w:rsidR="00523E6B" w:rsidRDefault="00000000">
      <w:pPr>
        <w:spacing w:line="240" w:lineRule="auto"/>
        <w:ind w:left="-425" w:right="-702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 xml:space="preserve">Second Life EV batteries are utilized to generate electricity which is sold for commercial use. Analyzed data to optimize performance and managed supply chain and inventory. </w:t>
      </w:r>
    </w:p>
    <w:p w14:paraId="00000027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Designed a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comprehensive IoT-based asset hierarchy model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linking batteries, components, and sites, enabling standardized analytics for asset performance, availability, and maintenance readiness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(SQL, Python, IoT Data)</w:t>
      </w:r>
    </w:p>
    <w:p w14:paraId="00000028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Built an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automated, data-driven ticketing system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that converted asset health signals into Limble CMMS work orders, significantly reducing manual triage and improving maintenance response time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(Python, Power Automate, Limble CMMS)</w:t>
      </w:r>
    </w:p>
    <w:p w14:paraId="00000029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Developed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operational and executive dashboards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tracking uptime, utilization, inventory aging, downtime trends, and repair cycle time to support cross-functional decision-making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(Qlik Sense, Power BI)</w:t>
      </w:r>
    </w:p>
    <w:p w14:paraId="0000002A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Applied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anomaly detection and threshold-based monitoring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on sensor telemetry to proactively identify degradation patterns and operational risk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(Python, Time-Series Analysis)</w:t>
      </w:r>
    </w:p>
    <w:p w14:paraId="0000002B" w14:textId="77777777" w:rsidR="00523E6B" w:rsidRDefault="00000000">
      <w:pPr>
        <w:numPr>
          <w:ilvl w:val="0"/>
          <w:numId w:val="1"/>
        </w:numPr>
        <w:spacing w:line="240" w:lineRule="auto"/>
        <w:ind w:left="-141" w:right="-702" w:hanging="283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Partnered with Operations and Engineering teams to translate ambiguous operational challenges into measurable KPIs and actionable insights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(Stakeholder Collaboration, Data Storytelling)</w:t>
      </w:r>
    </w:p>
    <w:p w14:paraId="0000002C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Product Data Engineer/ FP&amp;A Analyst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INTELLECT DESIGN ARENA LTD.           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                    Dec 2017 – Sept 2020</w:t>
      </w:r>
    </w:p>
    <w:p w14:paraId="0000002D" w14:textId="77777777" w:rsidR="00523E6B" w:rsidRDefault="00000000">
      <w:pPr>
        <w:spacing w:line="240" w:lineRule="auto"/>
        <w:ind w:left="-425" w:right="-702"/>
        <w:jc w:val="both"/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Awarded for successful, on time and in full delivery of Fintech / banking payment processing product(SaaS) ’</w:t>
      </w:r>
      <w:r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highlight w:val="white"/>
        </w:rPr>
        <w:t>iPSH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’ in iGTB  and Insurance Fraud product ‘</w:t>
      </w:r>
      <w:r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highlight w:val="white"/>
        </w:rPr>
        <w:t>Xponent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’ for established banks in North America.</w:t>
      </w:r>
    </w:p>
    <w:p w14:paraId="0000002E" w14:textId="77777777" w:rsidR="00523E6B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Engineered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SQL/Python BI pipelines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and dashboards for ACH, wires, RTP payments, claims, billing, and fraud workflows, enhancing KPI visibility and accelerating audit/compliance reporting.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(SQL, Python, Snowflake/Tableau)</w:t>
      </w:r>
    </w:p>
    <w:p w14:paraId="0000002F" w14:textId="77777777" w:rsidR="00523E6B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Increased KPI visibility and accelerated audit/compliance reporting by 40%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engineering SQL/Python BI pipelines and dashboards across ACH, wires, RTP, claims, billing, and fraud workflows—enhancing operational oversight for U.S. banking clients. </w:t>
      </w:r>
    </w:p>
    <w:p w14:paraId="00000030" w14:textId="77777777" w:rsidR="00523E6B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Improved payments approval accuracy and reduced fraud losses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analyzing and documenting business + technical requirements for the SaaS-based payments platform (iPSH); mapped ACH/Wires/RTP payment workflows and authored BRDs/FRDs defining risk scoring and approval-rate logic.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(BRD/FRD Writing, Workflow Mapping)</w:t>
      </w:r>
    </w:p>
    <w:p w14:paraId="00000031" w14:textId="77777777" w:rsidR="00523E6B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Enhanced platform reliability, fraud-detection accuracy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supporting full SDLC delivery—eliciting requirements, defining acceptance criteria, validating test scenarios with QA, coordinating UAT sign-offs for major BFSI feature releases.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 xml:space="preserve">(SDLC, UAT, QA) </w:t>
      </w:r>
    </w:p>
    <w:p w14:paraId="00000032" w14:textId="77777777" w:rsidR="00523E6B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Accelerated feature delivery and reduced integration defects by 30%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collaborating with architects to design API integrations, microservices interactions, and end-to-end data flows for payments, onboarding, approvals, and fraud checks; produced sequence diagrams, integration maps, and detailed acceptance criteria.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(API Design, Microservices, Architecture Documentation)</w:t>
      </w:r>
    </w:p>
    <w:p w14:paraId="00000033" w14:textId="77777777" w:rsidR="00523E6B" w:rsidRDefault="00000000">
      <w:pPr>
        <w:numPr>
          <w:ilvl w:val="0"/>
          <w:numId w:val="3"/>
        </w:numP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Reduced compliance &amp; audit errors by 30%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 by developing regulatory dashboards for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highlight w:val="white"/>
        </w:rPr>
        <w:t>AML/KYC</w:t>
      </w:r>
      <w:r>
        <w:rPr>
          <w:rFonts w:ascii="Times New Roman" w:eastAsia="Times New Roman" w:hAnsi="Times New Roman" w:cs="Times New Roman"/>
          <w:sz w:val="18"/>
          <w:szCs w:val="18"/>
          <w:highlight w:val="white"/>
        </w:rPr>
        <w:t xml:space="preserve">, SOX, sanctions screening, and ISO 20022 reporting—improving transparency into high-risk payment workflows and strengthening governance across banking clients. </w:t>
      </w:r>
      <w:r>
        <w:rPr>
          <w:rFonts w:ascii="Times New Roman" w:eastAsia="Times New Roman" w:hAnsi="Times New Roman" w:cs="Times New Roman"/>
          <w:i/>
          <w:iCs/>
          <w:sz w:val="18"/>
          <w:szCs w:val="18"/>
          <w:highlight w:val="white"/>
        </w:rPr>
        <w:t>(AML/KYC Rules, ISO 20022, Tableau/Power BI)</w:t>
      </w:r>
    </w:p>
    <w:p w14:paraId="00000034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Business Data Analyst(Marketing Analytics)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GLOBUZZ MEDIA           </w:t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ab/>
        <w:t xml:space="preserve">     Jan 2016 – Dec 2017</w:t>
      </w:r>
    </w:p>
    <w:p w14:paraId="00000035" w14:textId="77777777" w:rsidR="00523E6B" w:rsidRDefault="00000000">
      <w:pPr>
        <w:ind w:left="-425" w:right="-702"/>
        <w:jc w:val="both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Marketing startup analyst performing duties across Data, Digital Marketing Analytics, CRM,etc</w:t>
      </w:r>
    </w:p>
    <w:p w14:paraId="00000036" w14:textId="77777777" w:rsidR="00523E6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Supported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marketing and growth analytics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by analyzing campaign performance, customer engagement, and ROI metrics, contributing insights used to optimize marketing spend </w:t>
      </w: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(SQL, Python)</w:t>
      </w:r>
    </w:p>
    <w:p w14:paraId="00000037" w14:textId="77777777" w:rsidR="00523E6B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702"/>
        <w:jc w:val="both"/>
        <w:rPr>
          <w:rFonts w:ascii="Times New Roman" w:eastAsia="Times New Roman" w:hAnsi="Times New Roman" w:cs="Times New Roman"/>
          <w:sz w:val="18"/>
          <w:szCs w:val="18"/>
          <w:highlight w:val="white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Assisted in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automating recurring marketing and performance reporting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, reducing manual reporting effort and improving turnaround time for leadership </w:t>
      </w: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(Python, SQL)</w:t>
      </w:r>
    </w:p>
    <w:p w14:paraId="00000038" w14:textId="77777777" w:rsidR="00523E6B" w:rsidRDefault="00000000">
      <w:pPr>
        <w:spacing w:line="240" w:lineRule="auto"/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>EDUCATION​​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          .                                                                                                                                                                                  </w:t>
      </w:r>
    </w:p>
    <w:p w14:paraId="00000039" w14:textId="77777777" w:rsidR="00523E6B" w:rsidRDefault="00000000">
      <w:pPr>
        <w:numPr>
          <w:ilvl w:val="0"/>
          <w:numId w:val="4"/>
        </w:numPr>
        <w:ind w:left="-141" w:right="-702" w:hanging="28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</w:rPr>
        <w:t>MS in Business/ Data Analytics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California State University, EastBay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Dec 2022</w:t>
      </w:r>
    </w:p>
    <w:p w14:paraId="0000003A" w14:textId="77777777" w:rsidR="00523E6B" w:rsidRDefault="00000000">
      <w:pPr>
        <w:numPr>
          <w:ilvl w:val="0"/>
          <w:numId w:val="4"/>
        </w:numPr>
        <w:ind w:left="-141" w:right="-702" w:hanging="283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</w:rPr>
        <w:t>Post Graduate Diploma in Advanced Computing (CDAC)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University of Pune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</w:t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Aug 2017</w:t>
      </w:r>
    </w:p>
    <w:p w14:paraId="0000003B" w14:textId="77777777" w:rsidR="00523E6B" w:rsidRDefault="00000000">
      <w:pPr>
        <w:numPr>
          <w:ilvl w:val="0"/>
          <w:numId w:val="4"/>
        </w:numPr>
        <w:ind w:left="-141" w:right="-702" w:hanging="28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</w:rPr>
        <w:t>Bachelor of Computer Engineering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  <w:t xml:space="preserve">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ab/>
      </w:r>
      <w:r>
        <w:rPr>
          <w:rFonts w:ascii="Times New Roman" w:eastAsia="Times New Roman" w:hAnsi="Times New Roman" w:cs="Times New Roman"/>
          <w:b/>
          <w:bCs/>
          <w:color w:val="073763"/>
          <w:sz w:val="18"/>
          <w:szCs w:val="18"/>
        </w:rPr>
        <w:t>University of Pune</w:t>
      </w:r>
      <w:r>
        <w:rPr>
          <w:rFonts w:ascii="Times New Roman" w:eastAsia="Times New Roman" w:hAnsi="Times New Roman" w:cs="Times New Roman"/>
          <w:sz w:val="18"/>
          <w:szCs w:val="18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</w:t>
      </w:r>
      <w:r>
        <w:rPr>
          <w:rFonts w:ascii="Times New Roman" w:eastAsia="Times New Roman" w:hAnsi="Times New Roman" w:cs="Times New Roman"/>
          <w:sz w:val="18"/>
          <w:szCs w:val="18"/>
        </w:rPr>
        <w:tab/>
        <w:t xml:space="preserve">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Jun 2016</w:t>
      </w:r>
    </w:p>
    <w:p w14:paraId="0000003C" w14:textId="77777777" w:rsidR="00523E6B" w:rsidRDefault="00000000">
      <w:pPr>
        <w:ind w:left="-425" w:right="-702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 xml:space="preserve">SKILLS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  <w:shd w:val="clear" w:color="auto" w:fill="9FC5E8"/>
        </w:rPr>
        <w:tab/>
        <w:t xml:space="preserve">                       .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 </w:t>
      </w:r>
    </w:p>
    <w:p w14:paraId="0000003D" w14:textId="77777777" w:rsidR="00523E6B" w:rsidRDefault="00000000">
      <w:pPr>
        <w:ind w:left="-425" w:right="-702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Data &amp; Analytics: </w:t>
      </w:r>
      <w:r>
        <w:rPr>
          <w:rFonts w:ascii="Times New Roman" w:eastAsia="Times New Roman" w:hAnsi="Times New Roman" w:cs="Times New Roman"/>
          <w:sz w:val="18"/>
          <w:szCs w:val="18"/>
        </w:rPr>
        <w:t>SQL, Python, BigQuery, Snowflake, Databricks, dbt, Spark, PySpark, ETL/ELT, Data Modeling (Star/Snowflake), KPI Frameworks, Forecasting, Scenario Modeling, A/B Testing</w:t>
      </w:r>
    </w:p>
    <w:p w14:paraId="0000003E" w14:textId="77777777" w:rsidR="00523E6B" w:rsidRDefault="00000000">
      <w:pPr>
        <w:ind w:left="-425" w:right="-702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BI &amp; Reporting: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Power BI, Qlik Sense, Tableau, Looker/LookML, DAX, Executive Dashboards, FP&amp;A Reporting</w:t>
      </w:r>
    </w:p>
    <w:p w14:paraId="0000003F" w14:textId="77777777" w:rsidR="00523E6B" w:rsidRDefault="00000000">
      <w:pPr>
        <w:ind w:left="-425" w:right="-702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AI / ML / GenAI: </w:t>
      </w:r>
      <w:r>
        <w:rPr>
          <w:rFonts w:ascii="Times New Roman" w:eastAsia="Times New Roman" w:hAnsi="Times New Roman" w:cs="Times New Roman"/>
          <w:sz w:val="18"/>
          <w:szCs w:val="18"/>
        </w:rPr>
        <w:t>Applied Machine Learning, XGBoost, Scikit-learn, TensorFlow, PyTorch, LLMs (GPT-4, LLaMA), RAG, Prompt Engineering, MLflow, Vertex AI</w:t>
      </w:r>
    </w:p>
    <w:p w14:paraId="00000040" w14:textId="77777777" w:rsidR="00523E6B" w:rsidRDefault="00000000">
      <w:pPr>
        <w:ind w:left="-425" w:right="-702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Business &amp; Finance: </w:t>
      </w:r>
      <w:r>
        <w:rPr>
          <w:rFonts w:ascii="Times New Roman" w:eastAsia="Times New Roman" w:hAnsi="Times New Roman" w:cs="Times New Roman"/>
          <w:sz w:val="18"/>
          <w:szCs w:val="18"/>
        </w:rPr>
        <w:t>FP&amp;A, Budgeting, Revenue Analytics, Workforce Planning, AOP/QBRs, Cost Variance, Margin Analysis, GAAP, SOX</w:t>
      </w:r>
    </w:p>
    <w:p w14:paraId="00000041" w14:textId="77777777" w:rsidR="00523E6B" w:rsidRDefault="00000000">
      <w:pPr>
        <w:ind w:left="-425" w:right="-702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 xml:space="preserve">Systems &amp; Tools: </w:t>
      </w:r>
      <w:r>
        <w:rPr>
          <w:rFonts w:ascii="Times New Roman" w:eastAsia="Times New Roman" w:hAnsi="Times New Roman" w:cs="Times New Roman"/>
          <w:sz w:val="18"/>
          <w:szCs w:val="18"/>
        </w:rPr>
        <w:t>Salesforce, Workday, iCIMS, Oracle ERP, Viewpoint Vista, SAP, Limble CMMS, Jira, Confluence, Git</w:t>
      </w:r>
    </w:p>
    <w:p w14:paraId="00000042" w14:textId="77777777" w:rsidR="00523E6B" w:rsidRDefault="00000000">
      <w:pPr>
        <w:ind w:left="-425" w:right="-702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Governance &amp; Delivery: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Data Quality, Audit Readiness, Controls, Stakeholder Management, Agile / SDLC</w:t>
      </w:r>
    </w:p>
    <w:sectPr w:rsidR="00523E6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1216204-C369-4F1B-8BDE-51163159833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DF2A0DC-FEB4-4C0C-B967-A1623FF5B52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64256"/>
    <w:multiLevelType w:val="multilevel"/>
    <w:tmpl w:val="566E23AC"/>
    <w:lvl w:ilvl="0">
      <w:start w:val="1"/>
      <w:numFmt w:val="bullet"/>
      <w:lvlText w:val="●"/>
      <w:lvlJc w:val="left"/>
      <w:pPr>
        <w:ind w:left="-141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F773287"/>
    <w:multiLevelType w:val="multilevel"/>
    <w:tmpl w:val="2C2AAA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A885C7A"/>
    <w:multiLevelType w:val="multilevel"/>
    <w:tmpl w:val="075808C6"/>
    <w:lvl w:ilvl="0">
      <w:start w:val="1"/>
      <w:numFmt w:val="bullet"/>
      <w:lvlText w:val="●"/>
      <w:lvlJc w:val="left"/>
      <w:pPr>
        <w:ind w:left="-141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2330B6B"/>
    <w:multiLevelType w:val="multilevel"/>
    <w:tmpl w:val="11A64B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01188385">
    <w:abstractNumId w:val="3"/>
  </w:num>
  <w:num w:numId="2" w16cid:durableId="930312821">
    <w:abstractNumId w:val="2"/>
  </w:num>
  <w:num w:numId="3" w16cid:durableId="1626613984">
    <w:abstractNumId w:val="0"/>
  </w:num>
  <w:num w:numId="4" w16cid:durableId="1182576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E6B"/>
    <w:rsid w:val="00523E6B"/>
    <w:rsid w:val="008678B7"/>
    <w:rsid w:val="00CD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FAB36B-FC7D-4FAA-8615-7014DA62C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ithub.com/sayalimahamulkar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1948</Words>
  <Characters>11110</Characters>
  <Application>Microsoft Office Word</Application>
  <DocSecurity>0</DocSecurity>
  <Lines>92</Lines>
  <Paragraphs>26</Paragraphs>
  <ScaleCrop>false</ScaleCrop>
  <Company/>
  <LinksUpToDate>false</LinksUpToDate>
  <CharactersWithSpaces>13032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Kushal Desai</cp:lastModifiedBy>
  <cp:revision>2</cp:revision>
  <dcterms:created xsi:type="dcterms:W3CDTF">2026-01-16T00:59:00Z</dcterms:created>
  <dcterms:modified xsi:type="dcterms:W3CDTF">2026-01-16T00:59:00Z</dcterms:modified>
</cp:coreProperties>
</file>