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C8600B" w14:textId="3AA59569" w:rsidR="004A18F3" w:rsidRPr="0048260F" w:rsidRDefault="00D95BA1">
      <w:pPr>
        <w:jc w:val="center"/>
        <w:rPr>
          <w:sz w:val="28"/>
          <w:szCs w:val="28"/>
        </w:rPr>
      </w:pPr>
      <w:r w:rsidRPr="0048260F">
        <w:rPr>
          <w:b/>
          <w:sz w:val="28"/>
          <w:szCs w:val="28"/>
        </w:rPr>
        <w:t>Vijay Narayan Muthiah</w:t>
      </w:r>
    </w:p>
    <w:p w14:paraId="0D198095" w14:textId="2C8E3A32" w:rsidR="004A18F3" w:rsidRDefault="00D95BA1">
      <w:pPr>
        <w:jc w:val="center"/>
      </w:pPr>
      <w:r>
        <w:t>San Jose, CA 95123</w:t>
      </w:r>
      <w:r w:rsidR="002066DB">
        <w:t xml:space="preserve"> </w:t>
      </w:r>
      <w:r>
        <w:t>|</w:t>
      </w:r>
      <w:r w:rsidR="002066DB">
        <w:t xml:space="preserve"> </w:t>
      </w:r>
      <w:r>
        <w:t xml:space="preserve">(425) 443-4599  </w:t>
      </w:r>
      <w:r>
        <w:br/>
      </w:r>
      <w:proofErr w:type="gramStart"/>
      <w:r>
        <w:t>vijaynarayan.muthiah@gmail.com  |</w:t>
      </w:r>
      <w:proofErr w:type="gramEnd"/>
      <w:r>
        <w:t xml:space="preserve">  </w:t>
      </w:r>
      <w:r w:rsidRPr="00D95BA1">
        <w:t>www.linkedin.com/in/</w:t>
      </w:r>
      <w:r>
        <w:t>vijay-narayan-muthiah</w:t>
      </w:r>
    </w:p>
    <w:p w14:paraId="26668DE7" w14:textId="77777777" w:rsidR="004A18F3" w:rsidRPr="0048260F" w:rsidRDefault="00000000">
      <w:pPr>
        <w:pStyle w:val="Heading1"/>
        <w:rPr>
          <w:color w:val="548DD4" w:themeColor="text2" w:themeTint="99"/>
          <w:sz w:val="24"/>
          <w:szCs w:val="24"/>
        </w:rPr>
      </w:pPr>
      <w:r w:rsidRPr="0048260F">
        <w:rPr>
          <w:color w:val="548DD4" w:themeColor="text2" w:themeTint="99"/>
          <w:sz w:val="24"/>
          <w:szCs w:val="24"/>
        </w:rPr>
        <w:t>SUMMARY</w:t>
      </w:r>
    </w:p>
    <w:p w14:paraId="13A5113E" w14:textId="5A8B69CD" w:rsidR="00AB61D9" w:rsidRPr="00CD6831" w:rsidRDefault="00AB61D9" w:rsidP="00AB61D9">
      <w:pPr>
        <w:spacing w:before="40" w:after="160" w:line="288" w:lineRule="auto"/>
        <w:rPr>
          <w:sz w:val="20"/>
          <w:szCs w:val="20"/>
        </w:rPr>
      </w:pPr>
      <w:r w:rsidRPr="00C46864">
        <w:rPr>
          <w:sz w:val="20"/>
          <w:szCs w:val="20"/>
        </w:rPr>
        <w:t>Dynamic and results-driven Technical Program Manager with 20+ years of proven success leading global teams in developing, integrating, and launching device and cloud software at scale. An empathetic leader recognized for driving programs from architecture to customer delivery, ensuring operational excellence, and fostering high-performance team cultures. Adept at bridging technical expertise with strategic vision to deliver innovative products and solutions.</w:t>
      </w:r>
    </w:p>
    <w:p w14:paraId="11323364" w14:textId="77777777" w:rsidR="004A18F3" w:rsidRPr="00BA5B74" w:rsidRDefault="00000000">
      <w:pPr>
        <w:pStyle w:val="Heading1"/>
        <w:rPr>
          <w:color w:val="548DD4" w:themeColor="text2" w:themeTint="99"/>
        </w:rPr>
      </w:pPr>
      <w:r w:rsidRPr="0048260F">
        <w:rPr>
          <w:color w:val="548DD4" w:themeColor="text2" w:themeTint="99"/>
          <w:sz w:val="24"/>
          <w:szCs w:val="24"/>
        </w:rPr>
        <w:t>CORE COMPETENCIES</w:t>
      </w:r>
    </w:p>
    <w:p w14:paraId="6A9B04E4" w14:textId="2A52CB7E" w:rsidR="00AB61D9" w:rsidRPr="00CD6831" w:rsidRDefault="00AB61D9" w:rsidP="00AB61D9">
      <w:pPr>
        <w:spacing w:before="40" w:after="160" w:line="288" w:lineRule="auto"/>
        <w:rPr>
          <w:sz w:val="20"/>
          <w:szCs w:val="20"/>
        </w:rPr>
      </w:pPr>
      <w:r w:rsidRPr="007C614F">
        <w:rPr>
          <w:b/>
          <w:bCs/>
          <w:sz w:val="20"/>
          <w:szCs w:val="20"/>
        </w:rPr>
        <w:t>Leadership:</w:t>
      </w:r>
      <w:r w:rsidRPr="007C614F">
        <w:rPr>
          <w:sz w:val="20"/>
          <w:szCs w:val="20"/>
        </w:rPr>
        <w:t xml:space="preserve"> Cross-functional program delivery · Stakeholder alignment · Risk and dependency management · Goal setting and tracking · People management and mentoring · Executive communication and reporting</w:t>
      </w:r>
      <w:r w:rsidRPr="007C614F">
        <w:rPr>
          <w:sz w:val="20"/>
          <w:szCs w:val="20"/>
        </w:rPr>
        <w:br/>
      </w:r>
      <w:r w:rsidRPr="007C614F">
        <w:rPr>
          <w:b/>
          <w:bCs/>
          <w:sz w:val="20"/>
          <w:szCs w:val="20"/>
        </w:rPr>
        <w:t>Technical:</w:t>
      </w:r>
      <w:r w:rsidRPr="007C614F">
        <w:rPr>
          <w:sz w:val="20"/>
          <w:szCs w:val="20"/>
        </w:rPr>
        <w:t xml:space="preserve"> Device software for mobile and consumer devices — cellular, connectivity, multimedia · Cloud APIs for device connectivity and Alexa Voice Services · System integration · End-to-end latency analysis and optimization</w:t>
      </w:r>
      <w:r w:rsidRPr="007C614F">
        <w:rPr>
          <w:sz w:val="20"/>
          <w:szCs w:val="20"/>
        </w:rPr>
        <w:br/>
      </w:r>
      <w:r w:rsidRPr="007C614F">
        <w:rPr>
          <w:b/>
          <w:bCs/>
          <w:sz w:val="20"/>
          <w:szCs w:val="20"/>
        </w:rPr>
        <w:t>Operational:</w:t>
      </w:r>
      <w:r w:rsidRPr="007C614F">
        <w:rPr>
          <w:sz w:val="20"/>
          <w:szCs w:val="20"/>
        </w:rPr>
        <w:t xml:space="preserve"> Mechanisms and frameworks for development, integration, launch readiness, and lifecycle management of device and cloud software components</w:t>
      </w:r>
    </w:p>
    <w:p w14:paraId="303F0C3D" w14:textId="166BF141" w:rsidR="004A18F3" w:rsidRPr="0048260F" w:rsidRDefault="00000000">
      <w:pPr>
        <w:pStyle w:val="Heading1"/>
        <w:rPr>
          <w:color w:val="548DD4" w:themeColor="text2" w:themeTint="99"/>
          <w:sz w:val="24"/>
          <w:szCs w:val="24"/>
        </w:rPr>
      </w:pPr>
      <w:r w:rsidRPr="0048260F">
        <w:rPr>
          <w:color w:val="548DD4" w:themeColor="text2" w:themeTint="99"/>
          <w:sz w:val="24"/>
          <w:szCs w:val="24"/>
        </w:rPr>
        <w:t>PROFESSIONAL EXPERIENCE</w:t>
      </w:r>
    </w:p>
    <w:p w14:paraId="380E3A3D" w14:textId="22FB704C" w:rsidR="00BE6EB6" w:rsidRPr="00C8359E" w:rsidRDefault="00000000" w:rsidP="00C8359E">
      <w:pPr>
        <w:spacing w:after="0"/>
        <w:rPr>
          <w:i/>
          <w:iCs/>
          <w:sz w:val="20"/>
          <w:szCs w:val="20"/>
        </w:rPr>
      </w:pPr>
      <w:r w:rsidRPr="00CD6831">
        <w:rPr>
          <w:b/>
          <w:sz w:val="20"/>
          <w:szCs w:val="20"/>
        </w:rPr>
        <w:t xml:space="preserve">Senior Technical Program Manager – </w:t>
      </w:r>
      <w:r w:rsidR="00A27F6E" w:rsidRPr="00CD6831">
        <w:rPr>
          <w:b/>
          <w:sz w:val="20"/>
          <w:szCs w:val="20"/>
        </w:rPr>
        <w:t>Amazon Lab126</w:t>
      </w:r>
      <w:r w:rsidR="006D5237" w:rsidRPr="00CD6831">
        <w:rPr>
          <w:b/>
          <w:sz w:val="20"/>
          <w:szCs w:val="20"/>
        </w:rPr>
        <w:t>, Sunnyvale</w:t>
      </w:r>
      <w:r w:rsidRPr="00CD6831">
        <w:rPr>
          <w:b/>
          <w:sz w:val="20"/>
          <w:szCs w:val="20"/>
        </w:rPr>
        <w:t xml:space="preserve"> </w:t>
      </w:r>
      <w:r w:rsidRPr="00CD6831">
        <w:rPr>
          <w:i/>
          <w:iCs/>
          <w:sz w:val="20"/>
          <w:szCs w:val="20"/>
        </w:rPr>
        <w:t>(</w:t>
      </w:r>
      <w:r w:rsidR="0030547C" w:rsidRPr="00CD6831">
        <w:rPr>
          <w:i/>
          <w:iCs/>
          <w:sz w:val="20"/>
          <w:szCs w:val="20"/>
        </w:rPr>
        <w:t>Nov 2017</w:t>
      </w:r>
      <w:r w:rsidRPr="00CD6831">
        <w:rPr>
          <w:i/>
          <w:iCs/>
          <w:sz w:val="20"/>
          <w:szCs w:val="20"/>
        </w:rPr>
        <w:t xml:space="preserve"> – Present)</w:t>
      </w:r>
    </w:p>
    <w:p w14:paraId="6F8B8691" w14:textId="7F17836D" w:rsidR="002E22A9" w:rsidRPr="002E22A9" w:rsidRDefault="002E22A9" w:rsidP="002E22A9">
      <w:pPr>
        <w:pStyle w:val="ListBullet"/>
        <w:rPr>
          <w:color w:val="222222"/>
          <w:sz w:val="20"/>
          <w:szCs w:val="20"/>
        </w:rPr>
      </w:pPr>
      <w:r w:rsidRPr="002E22A9">
        <w:rPr>
          <w:color w:val="222222"/>
          <w:sz w:val="20"/>
          <w:szCs w:val="20"/>
        </w:rPr>
        <w:t xml:space="preserve">Definition and execution of operational readiness for critical Vega OS, TV software components, and cloud services for 4K Fire TV Stick </w:t>
      </w:r>
      <w:r>
        <w:rPr>
          <w:color w:val="222222"/>
          <w:sz w:val="20"/>
          <w:szCs w:val="20"/>
        </w:rPr>
        <w:t xml:space="preserve">Select </w:t>
      </w:r>
      <w:r w:rsidRPr="002E22A9">
        <w:rPr>
          <w:color w:val="222222"/>
          <w:sz w:val="20"/>
          <w:szCs w:val="20"/>
        </w:rPr>
        <w:t>launch</w:t>
      </w:r>
    </w:p>
    <w:p w14:paraId="56B66847" w14:textId="4419E77B" w:rsidR="002E22A9" w:rsidRPr="002E22A9" w:rsidRDefault="002E22A9" w:rsidP="002E22A9">
      <w:pPr>
        <w:pStyle w:val="ListBullet"/>
        <w:rPr>
          <w:color w:val="222222"/>
          <w:sz w:val="20"/>
          <w:szCs w:val="20"/>
        </w:rPr>
      </w:pPr>
      <w:r w:rsidRPr="002E22A9">
        <w:rPr>
          <w:color w:val="222222"/>
          <w:sz w:val="20"/>
          <w:szCs w:val="20"/>
        </w:rPr>
        <w:t>Device control and Alexa Media Player features on Vega OS Fire TVs</w:t>
      </w:r>
    </w:p>
    <w:p w14:paraId="2ECB5285" w14:textId="46E8D7DD" w:rsidR="002E22A9" w:rsidRPr="002E22A9" w:rsidRDefault="002E22A9" w:rsidP="002E22A9">
      <w:pPr>
        <w:pStyle w:val="ListBullet"/>
        <w:rPr>
          <w:color w:val="222222"/>
          <w:sz w:val="20"/>
          <w:szCs w:val="20"/>
        </w:rPr>
      </w:pPr>
      <w:r w:rsidRPr="002E22A9">
        <w:rPr>
          <w:color w:val="222222"/>
          <w:sz w:val="20"/>
          <w:szCs w:val="20"/>
        </w:rPr>
        <w:t>Cloud-directive features and latency reduction in cloud</w:t>
      </w:r>
      <w:r w:rsidR="00D263DA">
        <w:rPr>
          <w:color w:val="222222"/>
          <w:sz w:val="20"/>
          <w:szCs w:val="20"/>
        </w:rPr>
        <w:t>-device</w:t>
      </w:r>
      <w:r w:rsidRPr="002E22A9">
        <w:rPr>
          <w:color w:val="222222"/>
          <w:sz w:val="20"/>
          <w:szCs w:val="20"/>
        </w:rPr>
        <w:t xml:space="preserve"> leg for Alexa+ launch</w:t>
      </w:r>
    </w:p>
    <w:p w14:paraId="49299347" w14:textId="0A6E7499" w:rsidR="002E22A9" w:rsidRPr="002E22A9" w:rsidRDefault="002E22A9" w:rsidP="002E22A9">
      <w:pPr>
        <w:pStyle w:val="ListBullet"/>
        <w:rPr>
          <w:color w:val="222222"/>
          <w:sz w:val="20"/>
          <w:szCs w:val="20"/>
        </w:rPr>
      </w:pPr>
      <w:r w:rsidRPr="002E22A9">
        <w:rPr>
          <w:color w:val="222222"/>
          <w:sz w:val="20"/>
          <w:szCs w:val="20"/>
        </w:rPr>
        <w:t xml:space="preserve">Real-time state updates of </w:t>
      </w:r>
      <w:r>
        <w:rPr>
          <w:color w:val="222222"/>
          <w:sz w:val="20"/>
          <w:szCs w:val="20"/>
        </w:rPr>
        <w:t>S</w:t>
      </w:r>
      <w:r w:rsidRPr="002E22A9">
        <w:rPr>
          <w:color w:val="222222"/>
          <w:sz w:val="20"/>
          <w:szCs w:val="20"/>
        </w:rPr>
        <w:t>mart</w:t>
      </w:r>
      <w:r>
        <w:rPr>
          <w:color w:val="222222"/>
          <w:sz w:val="20"/>
          <w:szCs w:val="20"/>
        </w:rPr>
        <w:t xml:space="preserve"> H</w:t>
      </w:r>
      <w:r w:rsidRPr="002E22A9">
        <w:rPr>
          <w:color w:val="222222"/>
          <w:sz w:val="20"/>
          <w:szCs w:val="20"/>
        </w:rPr>
        <w:t>ome endpoints on Echo Hub</w:t>
      </w:r>
    </w:p>
    <w:p w14:paraId="5B03F843" w14:textId="5F3C2054" w:rsidR="002E22A9" w:rsidRPr="002E22A9" w:rsidRDefault="002E22A9" w:rsidP="002E22A9">
      <w:pPr>
        <w:pStyle w:val="ListBullet"/>
        <w:rPr>
          <w:color w:val="222222"/>
          <w:sz w:val="20"/>
          <w:szCs w:val="20"/>
        </w:rPr>
      </w:pPr>
      <w:r w:rsidRPr="002E22A9">
        <w:rPr>
          <w:color w:val="222222"/>
          <w:sz w:val="20"/>
          <w:szCs w:val="20"/>
        </w:rPr>
        <w:t>Convergence of Alexa endpoint services for operational efficiency and latency reduction</w:t>
      </w:r>
    </w:p>
    <w:p w14:paraId="42580AA4" w14:textId="30C51671" w:rsidR="002E22A9" w:rsidRPr="002E22A9" w:rsidRDefault="002E22A9" w:rsidP="002E22A9">
      <w:pPr>
        <w:pStyle w:val="ListBullet"/>
        <w:rPr>
          <w:color w:val="222222"/>
          <w:sz w:val="20"/>
          <w:szCs w:val="20"/>
        </w:rPr>
      </w:pPr>
      <w:r w:rsidRPr="002E22A9">
        <w:rPr>
          <w:color w:val="222222"/>
          <w:sz w:val="20"/>
          <w:szCs w:val="20"/>
        </w:rPr>
        <w:t>Smart</w:t>
      </w:r>
      <w:r>
        <w:rPr>
          <w:color w:val="222222"/>
          <w:sz w:val="20"/>
          <w:szCs w:val="20"/>
        </w:rPr>
        <w:t xml:space="preserve"> H</w:t>
      </w:r>
      <w:r w:rsidRPr="002E22A9">
        <w:rPr>
          <w:color w:val="222222"/>
          <w:sz w:val="20"/>
          <w:szCs w:val="20"/>
        </w:rPr>
        <w:t>ome feature</w:t>
      </w:r>
      <w:r>
        <w:rPr>
          <w:color w:val="222222"/>
          <w:sz w:val="20"/>
          <w:szCs w:val="20"/>
        </w:rPr>
        <w:t>s</w:t>
      </w:r>
      <w:r w:rsidRPr="002E22A9">
        <w:rPr>
          <w:color w:val="222222"/>
          <w:sz w:val="20"/>
          <w:szCs w:val="20"/>
        </w:rPr>
        <w:t xml:space="preserve"> access through AVS APIs</w:t>
      </w:r>
      <w:r w:rsidR="00CD4914">
        <w:rPr>
          <w:color w:val="222222"/>
          <w:sz w:val="20"/>
          <w:szCs w:val="20"/>
        </w:rPr>
        <w:t xml:space="preserve"> for Alexa Auto</w:t>
      </w:r>
    </w:p>
    <w:p w14:paraId="469D096C" w14:textId="094961DE" w:rsidR="002E22A9" w:rsidRPr="002E22A9" w:rsidRDefault="002E22A9" w:rsidP="002E22A9">
      <w:pPr>
        <w:pStyle w:val="ListBullet"/>
        <w:rPr>
          <w:color w:val="222222"/>
          <w:sz w:val="20"/>
          <w:szCs w:val="20"/>
        </w:rPr>
      </w:pPr>
      <w:r w:rsidRPr="002E22A9">
        <w:rPr>
          <w:color w:val="222222"/>
          <w:sz w:val="20"/>
          <w:szCs w:val="20"/>
        </w:rPr>
        <w:t>Regionalization of Alexa cloud components for UPL reduction</w:t>
      </w:r>
    </w:p>
    <w:p w14:paraId="117F57E4" w14:textId="5F3C2C6E" w:rsidR="002E22A9" w:rsidRPr="002E22A9" w:rsidRDefault="002E22A9" w:rsidP="002E22A9">
      <w:pPr>
        <w:pStyle w:val="ListBullet"/>
        <w:rPr>
          <w:color w:val="222222"/>
          <w:sz w:val="20"/>
          <w:szCs w:val="20"/>
        </w:rPr>
      </w:pPr>
      <w:r w:rsidRPr="002E22A9">
        <w:rPr>
          <w:color w:val="222222"/>
          <w:sz w:val="20"/>
          <w:szCs w:val="20"/>
        </w:rPr>
        <w:t>Alexa API development and self-service frameworks enabling Echo-family device launches</w:t>
      </w:r>
    </w:p>
    <w:p w14:paraId="46CCB0C7" w14:textId="3C0DB2E7" w:rsidR="00097949" w:rsidRPr="00CD6831" w:rsidRDefault="00097949" w:rsidP="0048260F">
      <w:pPr>
        <w:spacing w:after="0"/>
        <w:rPr>
          <w:sz w:val="20"/>
          <w:szCs w:val="20"/>
        </w:rPr>
      </w:pPr>
      <w:r w:rsidRPr="00CD6831">
        <w:rPr>
          <w:b/>
          <w:sz w:val="20"/>
          <w:szCs w:val="20"/>
        </w:rPr>
        <w:t>Technical Program Manager – Amazon Lab126</w:t>
      </w:r>
      <w:r w:rsidR="006D5237" w:rsidRPr="00CD6831">
        <w:rPr>
          <w:b/>
          <w:sz w:val="20"/>
          <w:szCs w:val="20"/>
        </w:rPr>
        <w:t>, Sunnyvale</w:t>
      </w:r>
      <w:r w:rsidRPr="00CD6831">
        <w:rPr>
          <w:b/>
          <w:sz w:val="20"/>
          <w:szCs w:val="20"/>
        </w:rPr>
        <w:t xml:space="preserve"> </w:t>
      </w:r>
      <w:r w:rsidRPr="00CD6831">
        <w:rPr>
          <w:i/>
          <w:sz w:val="20"/>
          <w:szCs w:val="20"/>
        </w:rPr>
        <w:t>(May 2013 –Oct 2017)</w:t>
      </w:r>
    </w:p>
    <w:p w14:paraId="4E7691BC" w14:textId="77777777" w:rsidR="0066294B" w:rsidRPr="002E22A9" w:rsidRDefault="0066294B" w:rsidP="0066294B">
      <w:pPr>
        <w:pStyle w:val="ListBullet"/>
        <w:rPr>
          <w:sz w:val="20"/>
          <w:szCs w:val="20"/>
        </w:rPr>
      </w:pPr>
      <w:r w:rsidRPr="002E22A9">
        <w:rPr>
          <w:sz w:val="20"/>
          <w:szCs w:val="20"/>
        </w:rPr>
        <w:t xml:space="preserve">Development and </w:t>
      </w:r>
      <w:r>
        <w:rPr>
          <w:sz w:val="20"/>
          <w:szCs w:val="20"/>
        </w:rPr>
        <w:t xml:space="preserve">public </w:t>
      </w:r>
      <w:r w:rsidRPr="002E22A9">
        <w:rPr>
          <w:sz w:val="20"/>
          <w:szCs w:val="20"/>
        </w:rPr>
        <w:t>launch of Alexa Voice Service APIs</w:t>
      </w:r>
    </w:p>
    <w:p w14:paraId="61A64709" w14:textId="77777777" w:rsidR="0066294B" w:rsidRPr="002E22A9" w:rsidRDefault="0066294B" w:rsidP="0066294B">
      <w:pPr>
        <w:pStyle w:val="ListBullet"/>
        <w:rPr>
          <w:sz w:val="20"/>
          <w:szCs w:val="20"/>
        </w:rPr>
      </w:pPr>
      <w:r w:rsidRPr="002E22A9">
        <w:rPr>
          <w:sz w:val="20"/>
          <w:szCs w:val="20"/>
        </w:rPr>
        <w:t>Alexa Notifications APIs for Communications and Shopping</w:t>
      </w:r>
    </w:p>
    <w:p w14:paraId="68DC2B09" w14:textId="209FE5B0" w:rsidR="002E22A9" w:rsidRPr="002E22A9" w:rsidRDefault="002E22A9" w:rsidP="002E22A9">
      <w:pPr>
        <w:pStyle w:val="ListBullet"/>
        <w:rPr>
          <w:sz w:val="20"/>
          <w:szCs w:val="20"/>
        </w:rPr>
      </w:pPr>
      <w:r w:rsidRPr="002E22A9">
        <w:rPr>
          <w:sz w:val="20"/>
          <w:szCs w:val="20"/>
        </w:rPr>
        <w:t xml:space="preserve">Echo Spatial Perception (ESP) V1 enabling arbitration between Alexa </w:t>
      </w:r>
      <w:r>
        <w:rPr>
          <w:sz w:val="20"/>
          <w:szCs w:val="20"/>
        </w:rPr>
        <w:t>devices for responses</w:t>
      </w:r>
    </w:p>
    <w:p w14:paraId="586FEBC3" w14:textId="42094B69" w:rsidR="002E22A9" w:rsidRPr="002E22A9" w:rsidRDefault="002E22A9" w:rsidP="002E22A9">
      <w:pPr>
        <w:pStyle w:val="ListBullet"/>
        <w:rPr>
          <w:sz w:val="20"/>
          <w:szCs w:val="20"/>
        </w:rPr>
      </w:pPr>
      <w:r w:rsidRPr="002E22A9">
        <w:rPr>
          <w:sz w:val="20"/>
          <w:szCs w:val="20"/>
        </w:rPr>
        <w:t>Fire OS features for Mayday, Prime Video, and multimedia applications on tablets and phones</w:t>
      </w:r>
    </w:p>
    <w:p w14:paraId="1B4EFDEC" w14:textId="1E9834EE" w:rsidR="006D5237" w:rsidRPr="002E22A9" w:rsidRDefault="006D5237" w:rsidP="0048260F">
      <w:pPr>
        <w:spacing w:after="0"/>
        <w:rPr>
          <w:sz w:val="20"/>
          <w:szCs w:val="20"/>
        </w:rPr>
      </w:pPr>
      <w:r w:rsidRPr="002E22A9">
        <w:rPr>
          <w:b/>
          <w:sz w:val="20"/>
          <w:szCs w:val="20"/>
        </w:rPr>
        <w:t xml:space="preserve">Software Program Manager – ST-Ericsson, Redmond </w:t>
      </w:r>
      <w:r w:rsidRPr="002E22A9">
        <w:rPr>
          <w:i/>
          <w:sz w:val="20"/>
          <w:szCs w:val="20"/>
        </w:rPr>
        <w:t>(Mar 2012 –May 2013)</w:t>
      </w:r>
    </w:p>
    <w:p w14:paraId="41677C2F" w14:textId="38124F9F" w:rsidR="002E22A9" w:rsidRPr="002E22A9" w:rsidRDefault="002E22A9" w:rsidP="002E22A9">
      <w:pPr>
        <w:pStyle w:val="ListBullet"/>
        <w:numPr>
          <w:ilvl w:val="0"/>
          <w:numId w:val="12"/>
        </w:numPr>
        <w:rPr>
          <w:sz w:val="20"/>
          <w:szCs w:val="20"/>
        </w:rPr>
      </w:pPr>
      <w:r w:rsidRPr="002E22A9">
        <w:rPr>
          <w:sz w:val="20"/>
          <w:szCs w:val="20"/>
        </w:rPr>
        <w:t>LTE modem and Miracast Wi-Fi display on Android demos at CES and MWC 2013</w:t>
      </w:r>
    </w:p>
    <w:p w14:paraId="3A13EC0B" w14:textId="52B9AC42" w:rsidR="002E22A9" w:rsidRPr="002E22A9" w:rsidRDefault="002E22A9" w:rsidP="002E22A9">
      <w:pPr>
        <w:pStyle w:val="ListBullet"/>
        <w:numPr>
          <w:ilvl w:val="0"/>
          <w:numId w:val="12"/>
        </w:numPr>
        <w:rPr>
          <w:sz w:val="20"/>
          <w:szCs w:val="20"/>
        </w:rPr>
      </w:pPr>
      <w:r w:rsidRPr="002E22A9">
        <w:rPr>
          <w:sz w:val="20"/>
          <w:szCs w:val="20"/>
        </w:rPr>
        <w:t>Validation of ST-Ericsson LTE chipsets on AT&amp;T and T-Mobile networks</w:t>
      </w:r>
    </w:p>
    <w:p w14:paraId="22A80A76" w14:textId="0C9F34CF" w:rsidR="002E22A9" w:rsidRPr="002E22A9" w:rsidRDefault="002E22A9" w:rsidP="002E22A9">
      <w:pPr>
        <w:pStyle w:val="ListBullet"/>
        <w:numPr>
          <w:ilvl w:val="0"/>
          <w:numId w:val="12"/>
        </w:numPr>
        <w:rPr>
          <w:sz w:val="20"/>
          <w:szCs w:val="20"/>
        </w:rPr>
      </w:pPr>
      <w:r w:rsidRPr="002E22A9">
        <w:rPr>
          <w:sz w:val="20"/>
          <w:szCs w:val="20"/>
        </w:rPr>
        <w:t>Windows Phone 8 driver joint-development sessions with Microsoft for audio, video, Wi-Fi, and GPS demos on L9540 chipset</w:t>
      </w:r>
    </w:p>
    <w:p w14:paraId="15858257" w14:textId="77777777" w:rsidR="002E22A9" w:rsidRDefault="002E22A9" w:rsidP="0048260F">
      <w:pPr>
        <w:spacing w:after="0"/>
        <w:rPr>
          <w:b/>
          <w:sz w:val="20"/>
          <w:szCs w:val="20"/>
        </w:rPr>
      </w:pPr>
    </w:p>
    <w:p w14:paraId="3A2DCA57" w14:textId="77777777" w:rsidR="002E22A9" w:rsidRDefault="002E22A9" w:rsidP="0048260F">
      <w:pPr>
        <w:spacing w:after="0"/>
        <w:rPr>
          <w:b/>
          <w:sz w:val="20"/>
          <w:szCs w:val="20"/>
        </w:rPr>
      </w:pPr>
    </w:p>
    <w:p w14:paraId="4DAB28AA" w14:textId="3DE5F67C" w:rsidR="00C7096F" w:rsidRPr="002E22A9" w:rsidRDefault="00C7096F" w:rsidP="0048260F">
      <w:pPr>
        <w:spacing w:after="0"/>
        <w:rPr>
          <w:sz w:val="20"/>
          <w:szCs w:val="20"/>
        </w:rPr>
      </w:pPr>
      <w:r w:rsidRPr="002E22A9">
        <w:rPr>
          <w:b/>
          <w:sz w:val="20"/>
          <w:szCs w:val="20"/>
        </w:rPr>
        <w:t xml:space="preserve">Program Manager – ST-Ericsson, </w:t>
      </w:r>
      <w:r w:rsidR="00802AFA" w:rsidRPr="002E22A9">
        <w:rPr>
          <w:b/>
          <w:sz w:val="20"/>
          <w:szCs w:val="20"/>
        </w:rPr>
        <w:t>Singapore</w:t>
      </w:r>
      <w:r w:rsidRPr="002E22A9">
        <w:rPr>
          <w:b/>
          <w:sz w:val="20"/>
          <w:szCs w:val="20"/>
        </w:rPr>
        <w:t xml:space="preserve"> </w:t>
      </w:r>
      <w:r w:rsidRPr="002E22A9">
        <w:rPr>
          <w:i/>
          <w:sz w:val="20"/>
          <w:szCs w:val="20"/>
        </w:rPr>
        <w:t>(</w:t>
      </w:r>
      <w:r w:rsidR="00802AFA" w:rsidRPr="002E22A9">
        <w:rPr>
          <w:i/>
          <w:sz w:val="20"/>
          <w:szCs w:val="20"/>
        </w:rPr>
        <w:t>Oct</w:t>
      </w:r>
      <w:r w:rsidRPr="002E22A9">
        <w:rPr>
          <w:i/>
          <w:sz w:val="20"/>
          <w:szCs w:val="20"/>
        </w:rPr>
        <w:t xml:space="preserve"> 20</w:t>
      </w:r>
      <w:r w:rsidR="00802AFA" w:rsidRPr="002E22A9">
        <w:rPr>
          <w:i/>
          <w:sz w:val="20"/>
          <w:szCs w:val="20"/>
        </w:rPr>
        <w:t>08</w:t>
      </w:r>
      <w:r w:rsidRPr="002E22A9">
        <w:rPr>
          <w:i/>
          <w:sz w:val="20"/>
          <w:szCs w:val="20"/>
        </w:rPr>
        <w:t xml:space="preserve"> –Mar 2012)</w:t>
      </w:r>
    </w:p>
    <w:p w14:paraId="2331D7A6" w14:textId="458AD0AF" w:rsidR="002E22A9" w:rsidRPr="00CD6831" w:rsidRDefault="002E22A9" w:rsidP="002E22A9">
      <w:pPr>
        <w:pStyle w:val="ListParagraph"/>
        <w:numPr>
          <w:ilvl w:val="0"/>
          <w:numId w:val="12"/>
        </w:numPr>
        <w:tabs>
          <w:tab w:val="right" w:pos="6480"/>
        </w:tabs>
        <w:spacing w:after="0"/>
        <w:rPr>
          <w:sz w:val="20"/>
          <w:szCs w:val="20"/>
        </w:rPr>
      </w:pPr>
      <w:r>
        <w:rPr>
          <w:sz w:val="20"/>
          <w:szCs w:val="20"/>
        </w:rPr>
        <w:t>C</w:t>
      </w:r>
      <w:r w:rsidRPr="00CD6831">
        <w:rPr>
          <w:sz w:val="20"/>
          <w:szCs w:val="20"/>
        </w:rPr>
        <w:t>ustomer software delivery and support for Wi-Fi, BT and GPS for Android drivers on U8500 chipset for HTC, Taiwan</w:t>
      </w:r>
    </w:p>
    <w:p w14:paraId="4A2AAE2E" w14:textId="20B11BF9" w:rsidR="002E22A9" w:rsidRPr="00CD6831" w:rsidRDefault="002E22A9" w:rsidP="002E22A9">
      <w:pPr>
        <w:pStyle w:val="ListParagraph"/>
        <w:numPr>
          <w:ilvl w:val="0"/>
          <w:numId w:val="12"/>
        </w:numPr>
        <w:tabs>
          <w:tab w:val="right" w:pos="6480"/>
        </w:tabs>
        <w:rPr>
          <w:sz w:val="20"/>
          <w:szCs w:val="20"/>
        </w:rPr>
      </w:pPr>
      <w:r w:rsidRPr="00CD6831">
        <w:rPr>
          <w:sz w:val="20"/>
          <w:szCs w:val="20"/>
        </w:rPr>
        <w:t>USB 3.0 controller (IP, SW) prototype and 1Gbps transfer from USB-IF NEC host</w:t>
      </w:r>
    </w:p>
    <w:p w14:paraId="1855E989" w14:textId="7974B05F" w:rsidR="0056016D" w:rsidRPr="0056016D" w:rsidRDefault="002E22A9" w:rsidP="0056016D">
      <w:pPr>
        <w:pStyle w:val="ListParagraph"/>
        <w:numPr>
          <w:ilvl w:val="0"/>
          <w:numId w:val="12"/>
        </w:numPr>
        <w:tabs>
          <w:tab w:val="right" w:pos="6480"/>
        </w:tabs>
      </w:pPr>
      <w:r w:rsidRPr="002E22A9">
        <w:rPr>
          <w:sz w:val="20"/>
          <w:szCs w:val="20"/>
        </w:rPr>
        <w:t>USB2.0 transceivers and Power Management Units – led cross functional teams in Singapore, France, Holland and Philippines in designing, qualifying (Front End and Back End) and ramping up significant volumes at Samsung, Nokia, SonyEricsson and Canon</w:t>
      </w:r>
    </w:p>
    <w:p w14:paraId="4DB57A9B" w14:textId="77777777" w:rsidR="00BA5B74" w:rsidRPr="002E22A9" w:rsidRDefault="00F1091C" w:rsidP="0048260F">
      <w:pPr>
        <w:spacing w:after="0"/>
        <w:rPr>
          <w:i/>
          <w:sz w:val="20"/>
          <w:szCs w:val="20"/>
        </w:rPr>
      </w:pPr>
      <w:r w:rsidRPr="002E22A9">
        <w:rPr>
          <w:b/>
          <w:sz w:val="20"/>
          <w:szCs w:val="20"/>
        </w:rPr>
        <w:t>Group Leader</w:t>
      </w:r>
      <w:r w:rsidR="0056016D" w:rsidRPr="002E22A9">
        <w:rPr>
          <w:b/>
          <w:sz w:val="20"/>
          <w:szCs w:val="20"/>
        </w:rPr>
        <w:t xml:space="preserve"> – ST</w:t>
      </w:r>
      <w:r w:rsidRPr="002E22A9">
        <w:rPr>
          <w:b/>
          <w:sz w:val="20"/>
          <w:szCs w:val="20"/>
        </w:rPr>
        <w:t xml:space="preserve">Microelectronics, </w:t>
      </w:r>
      <w:r w:rsidR="0056016D" w:rsidRPr="002E22A9">
        <w:rPr>
          <w:b/>
          <w:sz w:val="20"/>
          <w:szCs w:val="20"/>
        </w:rPr>
        <w:t>Singapore</w:t>
      </w:r>
      <w:r w:rsidRPr="002E22A9">
        <w:rPr>
          <w:b/>
          <w:sz w:val="20"/>
          <w:szCs w:val="20"/>
        </w:rPr>
        <w:t>/France</w:t>
      </w:r>
      <w:r w:rsidR="0056016D" w:rsidRPr="002E22A9">
        <w:rPr>
          <w:b/>
          <w:sz w:val="20"/>
          <w:szCs w:val="20"/>
        </w:rPr>
        <w:t xml:space="preserve"> </w:t>
      </w:r>
      <w:r w:rsidR="0056016D" w:rsidRPr="002E22A9">
        <w:rPr>
          <w:i/>
          <w:sz w:val="20"/>
          <w:szCs w:val="20"/>
        </w:rPr>
        <w:t>(</w:t>
      </w:r>
      <w:r w:rsidRPr="002E22A9">
        <w:rPr>
          <w:i/>
          <w:sz w:val="20"/>
          <w:szCs w:val="20"/>
        </w:rPr>
        <w:t>Jun</w:t>
      </w:r>
      <w:r w:rsidR="0056016D" w:rsidRPr="002E22A9">
        <w:rPr>
          <w:i/>
          <w:sz w:val="20"/>
          <w:szCs w:val="20"/>
        </w:rPr>
        <w:t xml:space="preserve"> 200</w:t>
      </w:r>
      <w:r w:rsidRPr="002E22A9">
        <w:rPr>
          <w:i/>
          <w:sz w:val="20"/>
          <w:szCs w:val="20"/>
        </w:rPr>
        <w:t>3</w:t>
      </w:r>
      <w:r w:rsidR="0056016D" w:rsidRPr="002E22A9">
        <w:rPr>
          <w:i/>
          <w:sz w:val="20"/>
          <w:szCs w:val="20"/>
        </w:rPr>
        <w:t xml:space="preserve"> –</w:t>
      </w:r>
      <w:r w:rsidRPr="002E22A9">
        <w:rPr>
          <w:i/>
          <w:sz w:val="20"/>
          <w:szCs w:val="20"/>
        </w:rPr>
        <w:t>Sep 2008</w:t>
      </w:r>
      <w:r w:rsidR="0056016D" w:rsidRPr="002E22A9">
        <w:rPr>
          <w:i/>
          <w:sz w:val="20"/>
          <w:szCs w:val="20"/>
        </w:rPr>
        <w:t>)</w:t>
      </w:r>
    </w:p>
    <w:p w14:paraId="7478C580" w14:textId="2DE915AF" w:rsidR="002E22A9" w:rsidRPr="002E22A9" w:rsidRDefault="002E22A9" w:rsidP="002E22A9">
      <w:pPr>
        <w:pStyle w:val="ListBullet"/>
        <w:numPr>
          <w:ilvl w:val="0"/>
          <w:numId w:val="25"/>
        </w:numPr>
        <w:rPr>
          <w:sz w:val="20"/>
          <w:szCs w:val="20"/>
        </w:rPr>
      </w:pPr>
      <w:r w:rsidRPr="002E22A9">
        <w:rPr>
          <w:sz w:val="20"/>
          <w:szCs w:val="20"/>
        </w:rPr>
        <w:t xml:space="preserve">System performance analysis and code optimization of Symbian base port for multimedia and connectivity subsystems on Nokia N96 with ST’s Nomadik </w:t>
      </w:r>
      <w:r w:rsidR="00AB7486">
        <w:rPr>
          <w:sz w:val="20"/>
          <w:szCs w:val="20"/>
        </w:rPr>
        <w:t xml:space="preserve">STn8815 </w:t>
      </w:r>
      <w:r w:rsidRPr="002E22A9">
        <w:rPr>
          <w:sz w:val="20"/>
          <w:szCs w:val="20"/>
        </w:rPr>
        <w:t>processor</w:t>
      </w:r>
    </w:p>
    <w:p w14:paraId="583DB968" w14:textId="62CC9D27" w:rsidR="002E22A9" w:rsidRPr="002E22A9" w:rsidRDefault="002E22A9" w:rsidP="002E22A9">
      <w:pPr>
        <w:pStyle w:val="ListBullet"/>
        <w:numPr>
          <w:ilvl w:val="0"/>
          <w:numId w:val="25"/>
        </w:numPr>
        <w:rPr>
          <w:sz w:val="20"/>
          <w:szCs w:val="20"/>
        </w:rPr>
      </w:pPr>
      <w:r w:rsidRPr="002E22A9">
        <w:rPr>
          <w:sz w:val="20"/>
          <w:szCs w:val="20"/>
        </w:rPr>
        <w:t xml:space="preserve">Received </w:t>
      </w:r>
      <w:r w:rsidRPr="002E22A9">
        <w:rPr>
          <w:b/>
          <w:bCs/>
          <w:sz w:val="20"/>
          <w:szCs w:val="20"/>
        </w:rPr>
        <w:t>Outstanding Contribution Award from Nokia senior management</w:t>
      </w:r>
      <w:r w:rsidRPr="002E22A9">
        <w:rPr>
          <w:sz w:val="20"/>
          <w:szCs w:val="20"/>
        </w:rPr>
        <w:t xml:space="preserve"> for excellence in performance optimization</w:t>
      </w:r>
    </w:p>
    <w:p w14:paraId="52FEB900" w14:textId="5EB5CFB0" w:rsidR="002E22A9" w:rsidRPr="002E22A9" w:rsidRDefault="002E22A9" w:rsidP="002E22A9">
      <w:pPr>
        <w:pStyle w:val="ListBullet"/>
        <w:numPr>
          <w:ilvl w:val="0"/>
          <w:numId w:val="25"/>
        </w:numPr>
        <w:rPr>
          <w:sz w:val="20"/>
          <w:szCs w:val="20"/>
        </w:rPr>
      </w:pPr>
      <w:r w:rsidRPr="002E22A9">
        <w:rPr>
          <w:sz w:val="20"/>
          <w:szCs w:val="20"/>
        </w:rPr>
        <w:t>GPRS protocol Layer 2/3 development transferring knowledge from Alcatel</w:t>
      </w:r>
    </w:p>
    <w:p w14:paraId="4C3FBFAF" w14:textId="7FED69B3" w:rsidR="00BA5B74" w:rsidRPr="002E22A9" w:rsidRDefault="002E22A9" w:rsidP="002E22A9">
      <w:pPr>
        <w:pStyle w:val="ListBullet"/>
        <w:numPr>
          <w:ilvl w:val="0"/>
          <w:numId w:val="25"/>
        </w:numPr>
        <w:rPr>
          <w:sz w:val="20"/>
          <w:szCs w:val="20"/>
        </w:rPr>
      </w:pPr>
      <w:r w:rsidRPr="002E22A9">
        <w:rPr>
          <w:sz w:val="20"/>
          <w:szCs w:val="20"/>
        </w:rPr>
        <w:t>API development within ST’s proprietary kernel enabling porting of SDL-based 3G protocol stack to multiple RTOS environments (AMX, Nucleus, RTLinux)</w:t>
      </w:r>
    </w:p>
    <w:p w14:paraId="51259EDD" w14:textId="782AC81D" w:rsidR="00BA5B74" w:rsidRPr="002E138C" w:rsidRDefault="00BA5B74" w:rsidP="0048260F">
      <w:pPr>
        <w:pStyle w:val="ListParagraph"/>
        <w:spacing w:after="0"/>
        <w:ind w:left="0"/>
        <w:rPr>
          <w:i/>
          <w:sz w:val="20"/>
          <w:szCs w:val="20"/>
        </w:rPr>
      </w:pPr>
      <w:r w:rsidRPr="002E138C">
        <w:rPr>
          <w:b/>
          <w:sz w:val="20"/>
          <w:szCs w:val="20"/>
        </w:rPr>
        <w:t xml:space="preserve">Systems Design Engineer – STMicroelectronics, Singapore </w:t>
      </w:r>
      <w:r w:rsidRPr="002E138C">
        <w:rPr>
          <w:i/>
          <w:sz w:val="20"/>
          <w:szCs w:val="20"/>
        </w:rPr>
        <w:t>(Jan 2000 –May 2003)</w:t>
      </w:r>
    </w:p>
    <w:p w14:paraId="31A29376" w14:textId="51FD0544" w:rsidR="002E22A9" w:rsidRPr="002E138C" w:rsidRDefault="002E22A9" w:rsidP="002E22A9">
      <w:pPr>
        <w:pStyle w:val="ListBullet"/>
        <w:numPr>
          <w:ilvl w:val="0"/>
          <w:numId w:val="12"/>
        </w:numPr>
        <w:rPr>
          <w:sz w:val="20"/>
          <w:szCs w:val="20"/>
        </w:rPr>
      </w:pPr>
      <w:r w:rsidRPr="002E138C">
        <w:rPr>
          <w:sz w:val="20"/>
          <w:szCs w:val="20"/>
        </w:rPr>
        <w:t>3G/WCDMA MAC layer development in SDL/C and integration with Layer 2/3</w:t>
      </w:r>
    </w:p>
    <w:p w14:paraId="44FFDEFF" w14:textId="72BFEAAD" w:rsidR="002E22A9" w:rsidRPr="002E138C" w:rsidRDefault="002E22A9" w:rsidP="002E22A9">
      <w:pPr>
        <w:pStyle w:val="ListBullet"/>
        <w:numPr>
          <w:ilvl w:val="0"/>
          <w:numId w:val="12"/>
        </w:numPr>
        <w:rPr>
          <w:sz w:val="20"/>
          <w:szCs w:val="20"/>
        </w:rPr>
      </w:pPr>
      <w:r w:rsidRPr="002E138C">
        <w:rPr>
          <w:sz w:val="20"/>
          <w:szCs w:val="20"/>
        </w:rPr>
        <w:t>Implemented Transport Format Combination (TFC) selection algorithm optimizing scheduling of diverse data streams (voice, data, streaming, real-time) from mobile to base station</w:t>
      </w:r>
    </w:p>
    <w:p w14:paraId="77F99241" w14:textId="37290CD0" w:rsidR="00BA5B74" w:rsidRPr="002E138C" w:rsidRDefault="002E22A9" w:rsidP="002E22A9">
      <w:pPr>
        <w:pStyle w:val="ListBullet"/>
        <w:numPr>
          <w:ilvl w:val="0"/>
          <w:numId w:val="12"/>
        </w:numPr>
        <w:rPr>
          <w:sz w:val="20"/>
          <w:szCs w:val="20"/>
        </w:rPr>
      </w:pPr>
      <w:r w:rsidRPr="002E138C">
        <w:rPr>
          <w:sz w:val="20"/>
          <w:szCs w:val="20"/>
        </w:rPr>
        <w:t xml:space="preserve">Awarded </w:t>
      </w:r>
      <w:r w:rsidRPr="002E138C">
        <w:rPr>
          <w:b/>
          <w:bCs/>
          <w:sz w:val="20"/>
          <w:szCs w:val="20"/>
        </w:rPr>
        <w:t>U.S. Patent 7525925</w:t>
      </w:r>
      <w:r w:rsidRPr="002E138C">
        <w:rPr>
          <w:sz w:val="20"/>
          <w:szCs w:val="20"/>
        </w:rPr>
        <w:t xml:space="preserve"> — 'System and Method for Selecting an Optimal Transport Format Combination Using Progressive Set Reduction.'</w:t>
      </w:r>
    </w:p>
    <w:p w14:paraId="3A208750" w14:textId="0CB4CBD3" w:rsidR="00BA5B74" w:rsidRPr="002E138C" w:rsidRDefault="00BA5B74" w:rsidP="0048260F">
      <w:pPr>
        <w:spacing w:after="0"/>
        <w:rPr>
          <w:i/>
          <w:sz w:val="20"/>
          <w:szCs w:val="20"/>
        </w:rPr>
      </w:pPr>
      <w:r w:rsidRPr="002E138C">
        <w:rPr>
          <w:b/>
          <w:sz w:val="20"/>
          <w:szCs w:val="20"/>
        </w:rPr>
        <w:t xml:space="preserve">Software Engineer – Infosys, Mangalore </w:t>
      </w:r>
      <w:r w:rsidRPr="002E138C">
        <w:rPr>
          <w:i/>
          <w:sz w:val="20"/>
          <w:szCs w:val="20"/>
        </w:rPr>
        <w:t>(Nov 1996 –Dec 1997)</w:t>
      </w:r>
    </w:p>
    <w:p w14:paraId="2DA4C491" w14:textId="4DEB46EE" w:rsidR="00BA5B74" w:rsidRPr="002E22A9" w:rsidRDefault="00BA5B74" w:rsidP="0048260F">
      <w:pPr>
        <w:pStyle w:val="ListParagraph"/>
        <w:numPr>
          <w:ilvl w:val="0"/>
          <w:numId w:val="12"/>
        </w:numPr>
        <w:spacing w:after="0"/>
        <w:rPr>
          <w:iCs/>
          <w:sz w:val="20"/>
          <w:szCs w:val="20"/>
        </w:rPr>
      </w:pPr>
      <w:r w:rsidRPr="002E22A9">
        <w:rPr>
          <w:iCs/>
          <w:sz w:val="20"/>
          <w:szCs w:val="20"/>
        </w:rPr>
        <w:t>Application Software Development for clients SC Edison</w:t>
      </w:r>
      <w:r w:rsidR="002E138C">
        <w:rPr>
          <w:iCs/>
          <w:sz w:val="20"/>
          <w:szCs w:val="20"/>
        </w:rPr>
        <w:t xml:space="preserve"> and </w:t>
      </w:r>
      <w:r w:rsidRPr="002E22A9">
        <w:rPr>
          <w:iCs/>
          <w:sz w:val="20"/>
          <w:szCs w:val="20"/>
        </w:rPr>
        <w:t>NML</w:t>
      </w:r>
    </w:p>
    <w:p w14:paraId="280CAC1A" w14:textId="4DDD1B15" w:rsidR="006E6CA5" w:rsidRPr="0048260F" w:rsidRDefault="006E6CA5" w:rsidP="006E6CA5">
      <w:pPr>
        <w:pStyle w:val="Heading1"/>
        <w:rPr>
          <w:color w:val="548DD4" w:themeColor="text2" w:themeTint="99"/>
          <w:sz w:val="24"/>
          <w:szCs w:val="24"/>
        </w:rPr>
      </w:pPr>
      <w:r w:rsidRPr="0048260F">
        <w:rPr>
          <w:color w:val="548DD4" w:themeColor="text2" w:themeTint="99"/>
          <w:sz w:val="24"/>
          <w:szCs w:val="24"/>
        </w:rPr>
        <w:t>EDUCATION</w:t>
      </w:r>
    </w:p>
    <w:p w14:paraId="2DD7F053" w14:textId="760124B4" w:rsidR="006E6CA5" w:rsidRPr="002E22A9" w:rsidRDefault="006E6CA5" w:rsidP="006E6CA5">
      <w:pPr>
        <w:rPr>
          <w:rFonts w:cs="Arial"/>
          <w:sz w:val="20"/>
          <w:szCs w:val="20"/>
          <w:lang w:val="en-GB"/>
        </w:rPr>
      </w:pPr>
      <w:r w:rsidRPr="002E22A9">
        <w:rPr>
          <w:b/>
          <w:bCs/>
          <w:iCs/>
          <w:sz w:val="20"/>
          <w:szCs w:val="20"/>
        </w:rPr>
        <w:t>Master of Engineering (EE) by Research: 1998-99. National University of Singapore. Research Scholar, MAC layer protocols for Mobile Ad Hoc networks.</w:t>
      </w:r>
      <w:r w:rsidRPr="002E22A9">
        <w:rPr>
          <w:iCs/>
          <w:sz w:val="20"/>
          <w:szCs w:val="20"/>
        </w:rPr>
        <w:t xml:space="preserve"> Publications: (a) A</w:t>
      </w:r>
      <w:r w:rsidRPr="002E22A9">
        <w:rPr>
          <w:rFonts w:cs="Arial"/>
          <w:i/>
          <w:iCs/>
          <w:sz w:val="20"/>
          <w:szCs w:val="20"/>
          <w:lang w:val="en-GB"/>
        </w:rPr>
        <w:t xml:space="preserve"> Speech-Optimized Multiple Access Scheme for a Mobile Ad Hoc Network</w:t>
      </w:r>
      <w:r w:rsidRPr="002E22A9">
        <w:rPr>
          <w:rFonts w:cs="Arial"/>
          <w:sz w:val="20"/>
          <w:szCs w:val="20"/>
          <w:lang w:val="en-GB"/>
        </w:rPr>
        <w:t xml:space="preserve">. V. N. Muthiah and W.C. Wong. IEEE </w:t>
      </w:r>
      <w:proofErr w:type="spellStart"/>
      <w:r w:rsidRPr="002E22A9">
        <w:rPr>
          <w:rFonts w:cs="Arial"/>
          <w:sz w:val="20"/>
          <w:szCs w:val="20"/>
          <w:lang w:val="en-GB"/>
        </w:rPr>
        <w:t>MobiHoc</w:t>
      </w:r>
      <w:proofErr w:type="spellEnd"/>
      <w:r w:rsidRPr="002E22A9">
        <w:rPr>
          <w:rFonts w:cs="Arial"/>
          <w:sz w:val="20"/>
          <w:szCs w:val="20"/>
          <w:lang w:val="en-GB"/>
        </w:rPr>
        <w:t xml:space="preserve"> 2000, Boston, USA, (b) </w:t>
      </w:r>
      <w:r w:rsidRPr="002E22A9">
        <w:rPr>
          <w:rFonts w:cs="Arial"/>
          <w:i/>
          <w:iCs/>
          <w:sz w:val="20"/>
          <w:szCs w:val="20"/>
          <w:lang w:val="en-GB"/>
        </w:rPr>
        <w:t>A TDMA/FDD-Based MAC Scheme for a Wireless Ad Hoc Network</w:t>
      </w:r>
      <w:r w:rsidRPr="002E22A9">
        <w:rPr>
          <w:rFonts w:cs="Arial"/>
          <w:sz w:val="20"/>
          <w:szCs w:val="20"/>
          <w:lang w:val="en-GB"/>
        </w:rPr>
        <w:t>. V. N. Muthiah and W. C. Wong. IEEE ICCS 2000, Singapore.</w:t>
      </w:r>
    </w:p>
    <w:p w14:paraId="61867AF9" w14:textId="79E93B04" w:rsidR="006E6CA5" w:rsidRPr="002E22A9" w:rsidRDefault="006E6CA5" w:rsidP="003D483C">
      <w:pPr>
        <w:pStyle w:val="Heading2"/>
        <w:rPr>
          <w:rFonts w:asciiTheme="minorHAnsi" w:hAnsiTheme="minorHAnsi" w:cs="Times New Roman"/>
          <w:b w:val="0"/>
          <w:bCs w:val="0"/>
          <w:color w:val="595959"/>
          <w:sz w:val="20"/>
          <w:szCs w:val="20"/>
        </w:rPr>
      </w:pPr>
      <w:r w:rsidRPr="002E22A9">
        <w:rPr>
          <w:rFonts w:asciiTheme="minorHAnsi" w:hAnsiTheme="minorHAnsi"/>
          <w:color w:val="auto"/>
          <w:sz w:val="20"/>
          <w:szCs w:val="20"/>
        </w:rPr>
        <w:t xml:space="preserve">Bachelor Of Engineering (Electronics and Communications): 1992-96. </w:t>
      </w:r>
      <w:r w:rsidRPr="002E22A9">
        <w:rPr>
          <w:rFonts w:asciiTheme="minorHAnsi" w:hAnsiTheme="minorHAnsi"/>
          <w:b w:val="0"/>
          <w:bCs w:val="0"/>
          <w:color w:val="auto"/>
          <w:sz w:val="20"/>
          <w:szCs w:val="20"/>
        </w:rPr>
        <w:t>College of Engineering, Trivandrum, University of Kerala, India. First Class with Distinction.</w:t>
      </w:r>
      <w:r w:rsidR="003D483C" w:rsidRPr="002E22A9">
        <w:rPr>
          <w:rFonts w:asciiTheme="minorHAnsi" w:hAnsiTheme="minorHAnsi"/>
          <w:b w:val="0"/>
          <w:bCs w:val="0"/>
          <w:color w:val="auto"/>
          <w:sz w:val="20"/>
          <w:szCs w:val="20"/>
        </w:rPr>
        <w:br/>
      </w:r>
    </w:p>
    <w:p w14:paraId="69ADAA76" w14:textId="792B825B" w:rsidR="006E6CA5" w:rsidRPr="002E22A9" w:rsidRDefault="006E6CA5" w:rsidP="006E6CA5">
      <w:pPr>
        <w:rPr>
          <w:sz w:val="20"/>
          <w:szCs w:val="20"/>
        </w:rPr>
      </w:pPr>
      <w:proofErr w:type="gramStart"/>
      <w:r w:rsidRPr="002E22A9">
        <w:rPr>
          <w:b/>
          <w:bCs/>
          <w:iCs/>
          <w:sz w:val="20"/>
          <w:szCs w:val="20"/>
        </w:rPr>
        <w:t>National  ‘</w:t>
      </w:r>
      <w:proofErr w:type="gramEnd"/>
      <w:r w:rsidRPr="002E22A9">
        <w:rPr>
          <w:b/>
          <w:bCs/>
          <w:iCs/>
          <w:sz w:val="20"/>
          <w:szCs w:val="20"/>
        </w:rPr>
        <w:t xml:space="preserve">A’ </w:t>
      </w:r>
      <w:proofErr w:type="gramStart"/>
      <w:r w:rsidRPr="002E22A9">
        <w:rPr>
          <w:b/>
          <w:bCs/>
          <w:iCs/>
          <w:sz w:val="20"/>
          <w:szCs w:val="20"/>
        </w:rPr>
        <w:t>Level  (</w:t>
      </w:r>
      <w:proofErr w:type="gramEnd"/>
      <w:r w:rsidRPr="002E22A9">
        <w:rPr>
          <w:b/>
          <w:bCs/>
          <w:iCs/>
          <w:sz w:val="20"/>
          <w:szCs w:val="20"/>
        </w:rPr>
        <w:t xml:space="preserve">XII Standard) 1992 and ‘O’ </w:t>
      </w:r>
      <w:proofErr w:type="gramStart"/>
      <w:r w:rsidRPr="002E22A9">
        <w:rPr>
          <w:b/>
          <w:bCs/>
          <w:iCs/>
          <w:sz w:val="20"/>
          <w:szCs w:val="20"/>
        </w:rPr>
        <w:t>Level  (</w:t>
      </w:r>
      <w:proofErr w:type="gramEnd"/>
      <w:r w:rsidRPr="002E22A9">
        <w:rPr>
          <w:b/>
          <w:bCs/>
          <w:iCs/>
          <w:sz w:val="20"/>
          <w:szCs w:val="20"/>
        </w:rPr>
        <w:t xml:space="preserve">X standard) 1990.  </w:t>
      </w:r>
      <w:proofErr w:type="spellStart"/>
      <w:r w:rsidRPr="002E22A9">
        <w:rPr>
          <w:b/>
          <w:bCs/>
          <w:iCs/>
          <w:sz w:val="20"/>
          <w:szCs w:val="20"/>
        </w:rPr>
        <w:t>Kendriya</w:t>
      </w:r>
      <w:proofErr w:type="spellEnd"/>
      <w:r w:rsidRPr="002E22A9">
        <w:rPr>
          <w:b/>
          <w:bCs/>
          <w:iCs/>
          <w:sz w:val="20"/>
          <w:szCs w:val="20"/>
        </w:rPr>
        <w:t xml:space="preserve"> Vidyalaya, </w:t>
      </w:r>
      <w:proofErr w:type="spellStart"/>
      <w:r w:rsidRPr="002E22A9">
        <w:rPr>
          <w:b/>
          <w:bCs/>
          <w:iCs/>
          <w:sz w:val="20"/>
          <w:szCs w:val="20"/>
        </w:rPr>
        <w:t>Pangode</w:t>
      </w:r>
      <w:proofErr w:type="spellEnd"/>
      <w:r w:rsidRPr="002E22A9">
        <w:rPr>
          <w:b/>
          <w:bCs/>
          <w:iCs/>
          <w:sz w:val="20"/>
          <w:szCs w:val="20"/>
        </w:rPr>
        <w:t xml:space="preserve">, Trivandrum, India. </w:t>
      </w:r>
      <w:r w:rsidRPr="002E22A9">
        <w:rPr>
          <w:rFonts w:cs="Calibri"/>
          <w:kern w:val="20"/>
          <w:sz w:val="20"/>
          <w:szCs w:val="20"/>
          <w:lang w:eastAsia="ja-JP"/>
        </w:rPr>
        <w:t xml:space="preserve">Top student from school. </w:t>
      </w:r>
      <w:r w:rsidR="00C46864">
        <w:rPr>
          <w:rFonts w:cs="Calibri"/>
          <w:sz w:val="20"/>
          <w:szCs w:val="20"/>
        </w:rPr>
        <w:t xml:space="preserve">Multiple proficiency </w:t>
      </w:r>
      <w:r w:rsidRPr="002E22A9">
        <w:rPr>
          <w:rFonts w:cs="Calibri"/>
          <w:sz w:val="20"/>
          <w:szCs w:val="20"/>
        </w:rPr>
        <w:t>award</w:t>
      </w:r>
      <w:r w:rsidR="00C46864">
        <w:rPr>
          <w:rFonts w:cs="Calibri"/>
          <w:sz w:val="20"/>
          <w:szCs w:val="20"/>
        </w:rPr>
        <w:t>s</w:t>
      </w:r>
      <w:r w:rsidRPr="002E22A9">
        <w:rPr>
          <w:rFonts w:cs="Calibri"/>
          <w:sz w:val="20"/>
          <w:szCs w:val="20"/>
        </w:rPr>
        <w:t xml:space="preserve"> </w:t>
      </w:r>
      <w:r w:rsidR="00C46864">
        <w:rPr>
          <w:rFonts w:cs="Calibri"/>
          <w:sz w:val="20"/>
          <w:szCs w:val="20"/>
        </w:rPr>
        <w:t xml:space="preserve">including </w:t>
      </w:r>
      <w:r w:rsidRPr="002E22A9">
        <w:rPr>
          <w:rFonts w:cs="Calibri"/>
          <w:sz w:val="20"/>
          <w:szCs w:val="20"/>
        </w:rPr>
        <w:t xml:space="preserve">being in the </w:t>
      </w:r>
      <w:r w:rsidR="00C46864">
        <w:rPr>
          <w:rFonts w:cs="Calibri"/>
          <w:sz w:val="20"/>
          <w:szCs w:val="20"/>
        </w:rPr>
        <w:t>top 1% n</w:t>
      </w:r>
      <w:r w:rsidRPr="002E22A9">
        <w:rPr>
          <w:rFonts w:cs="Calibri"/>
          <w:sz w:val="20"/>
          <w:szCs w:val="20"/>
        </w:rPr>
        <w:t>ationwide</w:t>
      </w:r>
      <w:r w:rsidR="00C46864">
        <w:rPr>
          <w:rFonts w:cs="Calibri"/>
          <w:sz w:val="20"/>
          <w:szCs w:val="20"/>
        </w:rPr>
        <w:t xml:space="preserve"> in</w:t>
      </w:r>
      <w:r w:rsidRPr="002E22A9">
        <w:rPr>
          <w:rFonts w:cs="Calibri"/>
          <w:sz w:val="20"/>
          <w:szCs w:val="20"/>
        </w:rPr>
        <w:t xml:space="preserve"> Physics. </w:t>
      </w:r>
      <w:r w:rsidRPr="002E22A9">
        <w:rPr>
          <w:rFonts w:cs="Calibri"/>
          <w:kern w:val="20"/>
          <w:sz w:val="20"/>
          <w:szCs w:val="20"/>
          <w:lang w:eastAsia="ja-JP"/>
        </w:rPr>
        <w:t xml:space="preserve">89.2% in AISSCE </w:t>
      </w:r>
      <w:r w:rsidRPr="002E22A9">
        <w:rPr>
          <w:rFonts w:cs="Calibri"/>
          <w:sz w:val="20"/>
          <w:szCs w:val="20"/>
        </w:rPr>
        <w:t>1992, 87.4% in AISSE 1990.</w:t>
      </w:r>
    </w:p>
    <w:p w14:paraId="197092F1" w14:textId="29CC5411" w:rsidR="006E6CA5" w:rsidRPr="00825C84" w:rsidRDefault="006E6CA5" w:rsidP="006E6CA5">
      <w:pPr>
        <w:pStyle w:val="Heading1"/>
        <w:rPr>
          <w:color w:val="548DD4" w:themeColor="text2" w:themeTint="99"/>
          <w:sz w:val="24"/>
          <w:szCs w:val="24"/>
        </w:rPr>
      </w:pPr>
      <w:r w:rsidRPr="00825C84">
        <w:rPr>
          <w:color w:val="548DD4" w:themeColor="text2" w:themeTint="99"/>
          <w:sz w:val="24"/>
          <w:szCs w:val="24"/>
        </w:rPr>
        <w:t>PERSONAL</w:t>
      </w:r>
    </w:p>
    <w:p w14:paraId="7822C886" w14:textId="164C4075" w:rsidR="004A18F3" w:rsidRPr="00800321" w:rsidRDefault="00800321" w:rsidP="00800321">
      <w:pPr>
        <w:spacing w:after="0"/>
        <w:rPr>
          <w:iCs/>
          <w:sz w:val="20"/>
          <w:szCs w:val="20"/>
        </w:rPr>
      </w:pPr>
      <w:r w:rsidRPr="00800321">
        <w:rPr>
          <w:iCs/>
          <w:sz w:val="20"/>
          <w:szCs w:val="20"/>
        </w:rPr>
        <w:t>Work Authorization: H-1B visa holder; I-140 approved</w:t>
      </w:r>
      <w:r w:rsidR="004318FE" w:rsidRPr="00800321">
        <w:rPr>
          <w:iCs/>
          <w:sz w:val="20"/>
          <w:szCs w:val="20"/>
        </w:rPr>
        <w:t xml:space="preserve">. PMP certified. </w:t>
      </w:r>
      <w:r w:rsidR="00AA311D">
        <w:rPr>
          <w:iCs/>
          <w:sz w:val="20"/>
          <w:szCs w:val="20"/>
        </w:rPr>
        <w:t xml:space="preserve">Detail oriented with strong focus on </w:t>
      </w:r>
      <w:r w:rsidR="004318FE" w:rsidRPr="00800321">
        <w:rPr>
          <w:iCs/>
          <w:sz w:val="20"/>
          <w:szCs w:val="20"/>
        </w:rPr>
        <w:t>quality. Broad experience across technology domains and multic</w:t>
      </w:r>
      <w:r w:rsidR="000C6F19" w:rsidRPr="00800321">
        <w:rPr>
          <w:iCs/>
          <w:sz w:val="20"/>
          <w:szCs w:val="20"/>
        </w:rPr>
        <w:t xml:space="preserve">ultural </w:t>
      </w:r>
      <w:r w:rsidR="00C46864">
        <w:rPr>
          <w:iCs/>
          <w:sz w:val="20"/>
          <w:szCs w:val="20"/>
        </w:rPr>
        <w:t xml:space="preserve">work </w:t>
      </w:r>
      <w:r w:rsidR="00AA311D">
        <w:rPr>
          <w:iCs/>
          <w:sz w:val="20"/>
          <w:szCs w:val="20"/>
        </w:rPr>
        <w:t>e</w:t>
      </w:r>
      <w:r w:rsidR="004318FE" w:rsidRPr="00800321">
        <w:rPr>
          <w:iCs/>
          <w:sz w:val="20"/>
          <w:szCs w:val="20"/>
        </w:rPr>
        <w:t>nvironments.</w:t>
      </w:r>
    </w:p>
    <w:sectPr w:rsidR="004A18F3" w:rsidRPr="00800321" w:rsidSect="0048260F">
      <w:pgSz w:w="12240" w:h="15840"/>
      <w:pgMar w:top="1080" w:right="1800" w:bottom="1080" w:left="1800" w:header="432"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5ACF1FA" w14:textId="77777777" w:rsidR="0059234F" w:rsidRDefault="0059234F" w:rsidP="00CD6831">
      <w:pPr>
        <w:spacing w:after="0" w:line="240" w:lineRule="auto"/>
      </w:pPr>
      <w:r>
        <w:separator/>
      </w:r>
    </w:p>
  </w:endnote>
  <w:endnote w:type="continuationSeparator" w:id="0">
    <w:p w14:paraId="2767DE08" w14:textId="77777777" w:rsidR="0059234F" w:rsidRDefault="0059234F" w:rsidP="00CD683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923817" w14:textId="77777777" w:rsidR="0059234F" w:rsidRDefault="0059234F" w:rsidP="00CD6831">
      <w:pPr>
        <w:spacing w:after="0" w:line="240" w:lineRule="auto"/>
      </w:pPr>
      <w:r>
        <w:separator/>
      </w:r>
    </w:p>
  </w:footnote>
  <w:footnote w:type="continuationSeparator" w:id="0">
    <w:p w14:paraId="699EED25" w14:textId="77777777" w:rsidR="0059234F" w:rsidRDefault="0059234F" w:rsidP="00CD683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0E4A74A2"/>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08083FEF"/>
    <w:multiLevelType w:val="multilevel"/>
    <w:tmpl w:val="04D0DD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C1A6343"/>
    <w:multiLevelType w:val="multilevel"/>
    <w:tmpl w:val="A3BCD5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9D75780"/>
    <w:multiLevelType w:val="hybridMultilevel"/>
    <w:tmpl w:val="37D8B4C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64B06D3"/>
    <w:multiLevelType w:val="hybridMultilevel"/>
    <w:tmpl w:val="09F6770E"/>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3E8B19CB"/>
    <w:multiLevelType w:val="hybridMultilevel"/>
    <w:tmpl w:val="48E25F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F2D63AB"/>
    <w:multiLevelType w:val="multilevel"/>
    <w:tmpl w:val="DD80F6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8F10B9F"/>
    <w:multiLevelType w:val="hybridMultilevel"/>
    <w:tmpl w:val="A16AF7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C03473C"/>
    <w:multiLevelType w:val="multilevel"/>
    <w:tmpl w:val="3A1803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3AA603B"/>
    <w:multiLevelType w:val="singleLevel"/>
    <w:tmpl w:val="4D9E11AA"/>
    <w:lvl w:ilvl="0">
      <w:start w:val="1"/>
      <w:numFmt w:val="bullet"/>
      <w:pStyle w:val="Bulleted1stline"/>
      <w:lvlText w:val=""/>
      <w:lvlJc w:val="left"/>
      <w:pPr>
        <w:tabs>
          <w:tab w:val="num" w:pos="216"/>
        </w:tabs>
        <w:ind w:left="216" w:hanging="216"/>
      </w:pPr>
      <w:rPr>
        <w:rFonts w:ascii="Symbol" w:hAnsi="Symbol" w:hint="default"/>
        <w:sz w:val="12"/>
        <w:szCs w:val="12"/>
      </w:rPr>
    </w:lvl>
  </w:abstractNum>
  <w:abstractNum w:abstractNumId="18" w15:restartNumberingAfterBreak="0">
    <w:nsid w:val="55CE15F2"/>
    <w:multiLevelType w:val="hybridMultilevel"/>
    <w:tmpl w:val="78720D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A664E3D"/>
    <w:multiLevelType w:val="hybridMultilevel"/>
    <w:tmpl w:val="A276141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653453A7"/>
    <w:multiLevelType w:val="hybridMultilevel"/>
    <w:tmpl w:val="D93428C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15:restartNumberingAfterBreak="0">
    <w:nsid w:val="693E4550"/>
    <w:multiLevelType w:val="hybridMultilevel"/>
    <w:tmpl w:val="124A16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FC47482"/>
    <w:multiLevelType w:val="multilevel"/>
    <w:tmpl w:val="E8F492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85940210">
    <w:abstractNumId w:val="8"/>
  </w:num>
  <w:num w:numId="2" w16cid:durableId="263196567">
    <w:abstractNumId w:val="6"/>
  </w:num>
  <w:num w:numId="3" w16cid:durableId="1016538052">
    <w:abstractNumId w:val="5"/>
  </w:num>
  <w:num w:numId="4" w16cid:durableId="93286940">
    <w:abstractNumId w:val="4"/>
  </w:num>
  <w:num w:numId="5" w16cid:durableId="186022808">
    <w:abstractNumId w:val="7"/>
  </w:num>
  <w:num w:numId="6" w16cid:durableId="966622875">
    <w:abstractNumId w:val="3"/>
  </w:num>
  <w:num w:numId="7" w16cid:durableId="832993373">
    <w:abstractNumId w:val="2"/>
  </w:num>
  <w:num w:numId="8" w16cid:durableId="885606743">
    <w:abstractNumId w:val="1"/>
  </w:num>
  <w:num w:numId="9" w16cid:durableId="398091480">
    <w:abstractNumId w:val="0"/>
  </w:num>
  <w:num w:numId="10" w16cid:durableId="1774666217">
    <w:abstractNumId w:val="21"/>
  </w:num>
  <w:num w:numId="11" w16cid:durableId="463233449">
    <w:abstractNumId w:val="8"/>
  </w:num>
  <w:num w:numId="12" w16cid:durableId="1301035543">
    <w:abstractNumId w:val="12"/>
  </w:num>
  <w:num w:numId="13" w16cid:durableId="896009419">
    <w:abstractNumId w:val="17"/>
  </w:num>
  <w:num w:numId="14" w16cid:durableId="719937815">
    <w:abstractNumId w:val="16"/>
  </w:num>
  <w:num w:numId="15" w16cid:durableId="1237399785">
    <w:abstractNumId w:val="10"/>
  </w:num>
  <w:num w:numId="16" w16cid:durableId="578909495">
    <w:abstractNumId w:val="22"/>
  </w:num>
  <w:num w:numId="17" w16cid:durableId="1066420988">
    <w:abstractNumId w:val="9"/>
  </w:num>
  <w:num w:numId="18" w16cid:durableId="1564608644">
    <w:abstractNumId w:val="19"/>
  </w:num>
  <w:num w:numId="19" w16cid:durableId="318076724">
    <w:abstractNumId w:val="14"/>
  </w:num>
  <w:num w:numId="20" w16cid:durableId="748963639">
    <w:abstractNumId w:val="18"/>
  </w:num>
  <w:num w:numId="21" w16cid:durableId="1109350383">
    <w:abstractNumId w:val="11"/>
  </w:num>
  <w:num w:numId="22" w16cid:durableId="1508983126">
    <w:abstractNumId w:val="13"/>
  </w:num>
  <w:num w:numId="23" w16cid:durableId="771515510">
    <w:abstractNumId w:val="15"/>
  </w:num>
  <w:num w:numId="24" w16cid:durableId="1127237751">
    <w:abstractNumId w:val="8"/>
  </w:num>
  <w:num w:numId="25" w16cid:durableId="952131355">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20E05"/>
    <w:rsid w:val="00034616"/>
    <w:rsid w:val="0006063C"/>
    <w:rsid w:val="0006438A"/>
    <w:rsid w:val="00086B8B"/>
    <w:rsid w:val="00097949"/>
    <w:rsid w:val="000B0776"/>
    <w:rsid w:val="000C6F19"/>
    <w:rsid w:val="0015074B"/>
    <w:rsid w:val="001A121A"/>
    <w:rsid w:val="001F3725"/>
    <w:rsid w:val="002066DB"/>
    <w:rsid w:val="00207E72"/>
    <w:rsid w:val="0029639D"/>
    <w:rsid w:val="002E138C"/>
    <w:rsid w:val="002E22A9"/>
    <w:rsid w:val="0030547C"/>
    <w:rsid w:val="00326F90"/>
    <w:rsid w:val="003358E0"/>
    <w:rsid w:val="003A0695"/>
    <w:rsid w:val="003D483C"/>
    <w:rsid w:val="004318FE"/>
    <w:rsid w:val="004816CA"/>
    <w:rsid w:val="0048260F"/>
    <w:rsid w:val="00487BF4"/>
    <w:rsid w:val="004A18F3"/>
    <w:rsid w:val="00527EFA"/>
    <w:rsid w:val="0056016D"/>
    <w:rsid w:val="0059234F"/>
    <w:rsid w:val="006567DC"/>
    <w:rsid w:val="0066294B"/>
    <w:rsid w:val="006D5237"/>
    <w:rsid w:val="006E6CA5"/>
    <w:rsid w:val="007168E6"/>
    <w:rsid w:val="00765463"/>
    <w:rsid w:val="007965AC"/>
    <w:rsid w:val="007C2A1C"/>
    <w:rsid w:val="007C4676"/>
    <w:rsid w:val="007C614F"/>
    <w:rsid w:val="00800321"/>
    <w:rsid w:val="00802AFA"/>
    <w:rsid w:val="00825C84"/>
    <w:rsid w:val="008761B7"/>
    <w:rsid w:val="00877FD8"/>
    <w:rsid w:val="00883558"/>
    <w:rsid w:val="008C7AE1"/>
    <w:rsid w:val="00965299"/>
    <w:rsid w:val="009B6504"/>
    <w:rsid w:val="00A27F6E"/>
    <w:rsid w:val="00AA1D8D"/>
    <w:rsid w:val="00AA311D"/>
    <w:rsid w:val="00AB460B"/>
    <w:rsid w:val="00AB61D9"/>
    <w:rsid w:val="00AB7486"/>
    <w:rsid w:val="00B47730"/>
    <w:rsid w:val="00B63657"/>
    <w:rsid w:val="00BA5B74"/>
    <w:rsid w:val="00BB239A"/>
    <w:rsid w:val="00BE6EB6"/>
    <w:rsid w:val="00BF7B3A"/>
    <w:rsid w:val="00C00A07"/>
    <w:rsid w:val="00C43F96"/>
    <w:rsid w:val="00C46864"/>
    <w:rsid w:val="00C7096F"/>
    <w:rsid w:val="00C8359E"/>
    <w:rsid w:val="00CB0664"/>
    <w:rsid w:val="00CD2F64"/>
    <w:rsid w:val="00CD4914"/>
    <w:rsid w:val="00CD6831"/>
    <w:rsid w:val="00CE615B"/>
    <w:rsid w:val="00CF27F7"/>
    <w:rsid w:val="00D263DA"/>
    <w:rsid w:val="00D44AFF"/>
    <w:rsid w:val="00D95BA1"/>
    <w:rsid w:val="00E17B05"/>
    <w:rsid w:val="00F1091C"/>
    <w:rsid w:val="00F72CF1"/>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3A7D21D0"/>
  <w14:defaultImageDpi w14:val="300"/>
  <w15:docId w15:val="{5A455D61-3A83-431C-A5A8-698C78A8C1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paragraph" w:customStyle="1" w:styleId="Dates">
    <w:name w:val="Dates"/>
    <w:basedOn w:val="Normal"/>
    <w:rsid w:val="006D5237"/>
    <w:pPr>
      <w:spacing w:after="0" w:line="240" w:lineRule="auto"/>
      <w:jc w:val="right"/>
    </w:pPr>
    <w:rPr>
      <w:rFonts w:ascii="Garamond" w:eastAsia="Times New Roman" w:hAnsi="Garamond" w:cs="Times New Roman"/>
      <w:b/>
      <w:bCs/>
      <w:sz w:val="20"/>
      <w:szCs w:val="20"/>
    </w:rPr>
  </w:style>
  <w:style w:type="paragraph" w:customStyle="1" w:styleId="Bulleted1stline">
    <w:name w:val="Bulleted 1st line"/>
    <w:basedOn w:val="Normal"/>
    <w:rsid w:val="00C7096F"/>
    <w:pPr>
      <w:numPr>
        <w:numId w:val="13"/>
      </w:numPr>
      <w:tabs>
        <w:tab w:val="right" w:pos="6480"/>
      </w:tabs>
      <w:spacing w:before="120" w:after="0" w:line="240" w:lineRule="auto"/>
    </w:pPr>
    <w:rPr>
      <w:rFonts w:ascii="Garamond" w:eastAsia="Times New Roman" w:hAnsi="Garamond" w:cs="Times New Roman"/>
      <w:sz w:val="20"/>
      <w:szCs w:val="24"/>
    </w:rPr>
  </w:style>
  <w:style w:type="paragraph" w:styleId="NormalWeb">
    <w:name w:val="Normal (Web)"/>
    <w:basedOn w:val="Normal"/>
    <w:uiPriority w:val="99"/>
    <w:semiHidden/>
    <w:unhideWhenUsed/>
    <w:rsid w:val="00BA5B74"/>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806</Words>
  <Characters>4596</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5392</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VJ</cp:lastModifiedBy>
  <cp:revision>2</cp:revision>
  <cp:lastPrinted>2025-11-17T19:19:00Z</cp:lastPrinted>
  <dcterms:created xsi:type="dcterms:W3CDTF">2025-12-17T21:32:00Z</dcterms:created>
  <dcterms:modified xsi:type="dcterms:W3CDTF">2025-12-17T21:32:00Z</dcterms:modified>
  <cp:category/>
</cp:coreProperties>
</file>