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021ECE" w:rsidRDefault="00000000">
      <w:pPr>
        <w:pStyle w:val="Heading1"/>
        <w:spacing w:before="84"/>
        <w:ind w:left="425" w:right="140" w:firstLine="9"/>
        <w:jc w:val="center"/>
        <w:rPr>
          <w:rFonts w:ascii="Times New Roman" w:eastAsia="Times New Roman" w:hAnsi="Times New Roman" w:cs="Times New Roman"/>
          <w:color w:val="1C4587"/>
          <w:sz w:val="18"/>
          <w:szCs w:val="18"/>
        </w:rPr>
      </w:pPr>
      <w:r>
        <w:rPr>
          <w:rFonts w:ascii="Times New Roman" w:eastAsia="Times New Roman" w:hAnsi="Times New Roman" w:cs="Times New Roman"/>
          <w:color w:val="1C4587"/>
          <w:sz w:val="26"/>
          <w:szCs w:val="26"/>
        </w:rPr>
        <w:t>Sayali N. Mahamulkar</w:t>
      </w:r>
      <w:r>
        <w:rPr>
          <w:rFonts w:ascii="Times New Roman" w:eastAsia="Times New Roman" w:hAnsi="Times New Roman" w:cs="Times New Roman"/>
          <w:color w:val="1C4587"/>
          <w:sz w:val="18"/>
          <w:szCs w:val="18"/>
        </w:rPr>
        <w:t xml:space="preserve"> </w:t>
      </w:r>
    </w:p>
    <w:p w14:paraId="00000002" w14:textId="716F62A2" w:rsidR="00021ECE" w:rsidRDefault="00000000">
      <w:pPr>
        <w:pStyle w:val="Heading1"/>
        <w:spacing w:before="84"/>
        <w:ind w:left="425" w:right="140" w:firstLine="9"/>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San Jose, CA | </w:t>
      </w:r>
      <w:r w:rsidR="00FD0463">
        <w:rPr>
          <w:rFonts w:ascii="Times New Roman" w:eastAsia="Times New Roman" w:hAnsi="Times New Roman" w:cs="Times New Roman"/>
          <w:sz w:val="18"/>
          <w:szCs w:val="18"/>
        </w:rPr>
        <w:t>nabi@nextgentechinc.com</w:t>
      </w:r>
      <w:r>
        <w:rPr>
          <w:rFonts w:ascii="Times New Roman" w:eastAsia="Times New Roman" w:hAnsi="Times New Roman" w:cs="Times New Roman"/>
          <w:sz w:val="18"/>
          <w:szCs w:val="18"/>
        </w:rPr>
        <w:t xml:space="preserve"> | </w:t>
      </w:r>
      <w:r w:rsidR="00FD0463" w:rsidRPr="00FD0463">
        <w:rPr>
          <w:rFonts w:ascii="Times New Roman" w:eastAsia="Times New Roman" w:hAnsi="Times New Roman" w:cs="Times New Roman"/>
          <w:sz w:val="18"/>
          <w:szCs w:val="18"/>
        </w:rPr>
        <w:t>(669) 202-1329</w:t>
      </w:r>
    </w:p>
    <w:p w14:paraId="00000003" w14:textId="77777777" w:rsidR="00021ECE" w:rsidRDefault="00000000">
      <w:pPr>
        <w:ind w:left="425" w:right="140" w:firstLine="9"/>
        <w:jc w:val="center"/>
        <w:rPr>
          <w:rFonts w:ascii="Times New Roman" w:eastAsia="Times New Roman" w:hAnsi="Times New Roman" w:cs="Times New Roman"/>
          <w:color w:val="1C4587"/>
          <w:sz w:val="18"/>
          <w:szCs w:val="18"/>
        </w:rPr>
      </w:pPr>
      <w:hyperlink r:id="rId6">
        <w:proofErr w:type="spellStart"/>
        <w:r>
          <w:rPr>
            <w:rFonts w:ascii="Times New Roman" w:eastAsia="Times New Roman" w:hAnsi="Times New Roman" w:cs="Times New Roman"/>
            <w:b/>
            <w:color w:val="1C4587"/>
            <w:sz w:val="18"/>
            <w:szCs w:val="18"/>
            <w:u w:val="single"/>
          </w:rPr>
          <w:t>Github</w:t>
        </w:r>
        <w:proofErr w:type="spellEnd"/>
      </w:hyperlink>
      <w:r>
        <w:rPr>
          <w:rFonts w:ascii="Times New Roman" w:eastAsia="Times New Roman" w:hAnsi="Times New Roman" w:cs="Times New Roman"/>
          <w:b/>
          <w:sz w:val="18"/>
          <w:szCs w:val="18"/>
        </w:rPr>
        <w:t xml:space="preserve"> | </w:t>
      </w:r>
      <w:hyperlink r:id="rId7">
        <w:proofErr w:type="spellStart"/>
        <w:r>
          <w:rPr>
            <w:rFonts w:ascii="Times New Roman" w:eastAsia="Times New Roman" w:hAnsi="Times New Roman" w:cs="Times New Roman"/>
            <w:b/>
            <w:color w:val="1C4587"/>
            <w:sz w:val="18"/>
            <w:szCs w:val="18"/>
            <w:u w:val="single"/>
          </w:rPr>
          <w:t>Linkedin</w:t>
        </w:r>
        <w:proofErr w:type="spellEnd"/>
      </w:hyperlink>
    </w:p>
    <w:p w14:paraId="00000004" w14:textId="77777777" w:rsidR="00021ECE" w:rsidRDefault="00021ECE">
      <w:pPr>
        <w:ind w:left="425" w:right="140" w:firstLine="9"/>
        <w:jc w:val="both"/>
        <w:rPr>
          <w:rFonts w:ascii="Times New Roman" w:eastAsia="Times New Roman" w:hAnsi="Times New Roman" w:cs="Times New Roman"/>
          <w:b/>
          <w:sz w:val="18"/>
          <w:szCs w:val="18"/>
        </w:rPr>
      </w:pPr>
    </w:p>
    <w:p w14:paraId="00000005" w14:textId="77777777" w:rsidR="00021ECE" w:rsidRDefault="00000000">
      <w:pPr>
        <w:pStyle w:val="Heading1"/>
        <w:ind w:left="425" w:right="140" w:firstLine="9"/>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SUMMARY:</w:t>
      </w:r>
    </w:p>
    <w:p w14:paraId="00000006" w14:textId="77777777" w:rsidR="00021ECE" w:rsidRDefault="00021ECE">
      <w:pPr>
        <w:tabs>
          <w:tab w:val="left" w:pos="514"/>
        </w:tabs>
        <w:ind w:left="425" w:right="140" w:firstLine="9"/>
        <w:jc w:val="both"/>
        <w:rPr>
          <w:rFonts w:ascii="Times New Roman" w:eastAsia="Times New Roman" w:hAnsi="Times New Roman" w:cs="Times New Roman"/>
          <w:sz w:val="18"/>
          <w:szCs w:val="18"/>
        </w:rPr>
      </w:pPr>
    </w:p>
    <w:p w14:paraId="00000007" w14:textId="77777777" w:rsidR="00021ECE" w:rsidRDefault="00000000">
      <w:pPr>
        <w:tabs>
          <w:tab w:val="left" w:pos="424"/>
        </w:tabs>
        <w:spacing w:line="276" w:lineRule="auto"/>
        <w:ind w:left="425" w:firstLine="9"/>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ab/>
        <w:t xml:space="preserve">Data Expert with around 10 years of experience delivering end-to-end analytics, data architecture, and automation solutions across FinTech, SaaS, Utility Infrastructure, and Renewable </w:t>
      </w:r>
      <w:proofErr w:type="gramStart"/>
      <w:r>
        <w:rPr>
          <w:rFonts w:ascii="Times New Roman" w:eastAsia="Times New Roman" w:hAnsi="Times New Roman" w:cs="Times New Roman"/>
          <w:sz w:val="18"/>
          <w:szCs w:val="18"/>
        </w:rPr>
        <w:t>Energy(</w:t>
      </w:r>
      <w:proofErr w:type="gramEnd"/>
      <w:r>
        <w:rPr>
          <w:rFonts w:ascii="Times New Roman" w:eastAsia="Times New Roman" w:hAnsi="Times New Roman" w:cs="Times New Roman"/>
          <w:sz w:val="18"/>
          <w:szCs w:val="18"/>
        </w:rPr>
        <w:t xml:space="preserve">EV) sectors. Proven expertise in data cleansing, statistical analysis, AI-driven automation, and predictive modeling. Skilled in building Tableau/Power BI/ Qlik Sense dashboards, SQL-based data wrangling, and applying NLP, anomaly detection, and machine learning for business insights. Skilled in transforming complex operational datasets into actionable insights that improve efficiency, reduce costs, and support executive decision-making. Adept at integrating fragmented ERP and operational systems (Oracle ERP, Workday, HCSS, Vista Viewpoint, Foundation, SAP) into unified reporting platforms using SQL, Python, Databricks, Snowflake, Power BI, Tableau, and Qlik Sense. Experienced in predictive analytics, maintenance scheduling, route optimization, and energy asset lifecycle management for EV battery storage, solar energy systems, and utility fleets. Recognized for partnering with CFOs, engineering leaders, and operations teams to align analytics with strategic business objectives, ensuring data quality, governance compliance, and measurable ROI. </w:t>
      </w:r>
    </w:p>
    <w:p w14:paraId="00000008" w14:textId="77777777" w:rsidR="00021ECE" w:rsidRDefault="00000000">
      <w:pPr>
        <w:pStyle w:val="Heading1"/>
        <w:spacing w:before="227"/>
        <w:ind w:left="425" w:right="140" w:firstLine="9"/>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AREAS OF EXPERTISE:</w:t>
      </w:r>
    </w:p>
    <w:p w14:paraId="00000009" w14:textId="77777777" w:rsidR="00021ECE" w:rsidRDefault="00000000">
      <w:pPr>
        <w:spacing w:before="1"/>
        <w:ind w:left="425" w:right="140" w:firstLine="9"/>
        <w:jc w:val="both"/>
        <w:rPr>
          <w:sz w:val="18"/>
          <w:szCs w:val="18"/>
        </w:rPr>
      </w:pPr>
      <w:r>
        <w:rPr>
          <w:rFonts w:ascii="Times New Roman" w:eastAsia="Times New Roman" w:hAnsi="Times New Roman" w:cs="Times New Roman"/>
          <w:b/>
          <w:sz w:val="18"/>
          <w:szCs w:val="18"/>
        </w:rPr>
        <w:t>Business Applications &amp; ERP: Salesforce, Workday, Oracle ERP, Jenzabar, ICIMS, SAP BW, HCSS, CRM, Jira, Confluence.</w:t>
      </w:r>
    </w:p>
    <w:p w14:paraId="0000000A" w14:textId="77777777" w:rsidR="00021ECE" w:rsidRDefault="00000000">
      <w:pPr>
        <w:spacing w:before="1"/>
        <w:ind w:left="425" w:right="140" w:firstLine="9"/>
        <w:jc w:val="both"/>
        <w:rPr>
          <w:sz w:val="18"/>
          <w:szCs w:val="18"/>
        </w:rPr>
      </w:pPr>
      <w:r>
        <w:rPr>
          <w:rFonts w:ascii="Times New Roman" w:eastAsia="Times New Roman" w:hAnsi="Times New Roman" w:cs="Times New Roman"/>
          <w:b/>
          <w:sz w:val="18"/>
          <w:szCs w:val="18"/>
        </w:rPr>
        <w:t xml:space="preserve">Data Platforms &amp; Tools: </w:t>
      </w:r>
      <w:r>
        <w:rPr>
          <w:rFonts w:ascii="Times New Roman" w:eastAsia="Times New Roman" w:hAnsi="Times New Roman" w:cs="Times New Roman"/>
          <w:sz w:val="18"/>
          <w:szCs w:val="18"/>
        </w:rPr>
        <w:t xml:space="preserve">SQL, Python, </w:t>
      </w:r>
      <w:proofErr w:type="spellStart"/>
      <w:r>
        <w:rPr>
          <w:rFonts w:ascii="Times New Roman" w:eastAsia="Times New Roman" w:hAnsi="Times New Roman" w:cs="Times New Roman"/>
          <w:sz w:val="18"/>
          <w:szCs w:val="18"/>
        </w:rPr>
        <w:t>BigQuery</w:t>
      </w:r>
      <w:proofErr w:type="spellEnd"/>
      <w:r>
        <w:rPr>
          <w:rFonts w:ascii="Times New Roman" w:eastAsia="Times New Roman" w:hAnsi="Times New Roman" w:cs="Times New Roman"/>
          <w:sz w:val="18"/>
          <w:szCs w:val="18"/>
        </w:rPr>
        <w:t xml:space="preserve">, Snowflake, Spark, </w:t>
      </w:r>
      <w:proofErr w:type="spellStart"/>
      <w:r>
        <w:rPr>
          <w:rFonts w:ascii="Times New Roman" w:eastAsia="Times New Roman" w:hAnsi="Times New Roman" w:cs="Times New Roman"/>
          <w:sz w:val="18"/>
          <w:szCs w:val="18"/>
        </w:rPr>
        <w:t>PySpark</w:t>
      </w:r>
      <w:proofErr w:type="spellEnd"/>
      <w:r>
        <w:rPr>
          <w:rFonts w:ascii="Times New Roman" w:eastAsia="Times New Roman" w:hAnsi="Times New Roman" w:cs="Times New Roman"/>
          <w:sz w:val="18"/>
          <w:szCs w:val="18"/>
        </w:rPr>
        <w:t xml:space="preserve">, Anaplan, CI/CD Workflows (GitHub, GitLab), Cloud (AWS/GCP), AWS, AWS Glue, EMR, </w:t>
      </w:r>
      <w:proofErr w:type="spellStart"/>
      <w:r>
        <w:rPr>
          <w:rFonts w:ascii="Times New Roman" w:eastAsia="Times New Roman" w:hAnsi="Times New Roman" w:cs="Times New Roman"/>
          <w:sz w:val="18"/>
          <w:szCs w:val="18"/>
        </w:rPr>
        <w:t>Datalakes</w:t>
      </w:r>
      <w:proofErr w:type="spellEnd"/>
      <w:r>
        <w:rPr>
          <w:rFonts w:ascii="Times New Roman" w:eastAsia="Times New Roman" w:hAnsi="Times New Roman" w:cs="Times New Roman"/>
          <w:sz w:val="18"/>
          <w:szCs w:val="18"/>
        </w:rPr>
        <w:t>, Airflow, Redshift, Delta Tables, Azure ML</w:t>
      </w:r>
    </w:p>
    <w:p w14:paraId="0000000B" w14:textId="77777777" w:rsidR="00021ECE" w:rsidRDefault="00000000">
      <w:pPr>
        <w:spacing w:before="1"/>
        <w:ind w:left="425" w:right="140" w:firstLine="9"/>
        <w:jc w:val="both"/>
        <w:rPr>
          <w:rFonts w:ascii="Times New Roman" w:eastAsia="Times New Roman" w:hAnsi="Times New Roman" w:cs="Times New Roman"/>
          <w:sz w:val="18"/>
          <w:szCs w:val="18"/>
        </w:rPr>
      </w:pPr>
      <w:r>
        <w:rPr>
          <w:rFonts w:ascii="Times New Roman" w:eastAsia="Times New Roman" w:hAnsi="Times New Roman" w:cs="Times New Roman"/>
          <w:b/>
          <w:sz w:val="18"/>
          <w:szCs w:val="18"/>
        </w:rPr>
        <w:t xml:space="preserve">BI &amp; </w:t>
      </w:r>
      <w:proofErr w:type="gramStart"/>
      <w:r>
        <w:rPr>
          <w:rFonts w:ascii="Times New Roman" w:eastAsia="Times New Roman" w:hAnsi="Times New Roman" w:cs="Times New Roman"/>
          <w:b/>
          <w:sz w:val="18"/>
          <w:szCs w:val="18"/>
        </w:rPr>
        <w:t>Reporting :</w:t>
      </w:r>
      <w:proofErr w:type="gramEnd"/>
      <w:r>
        <w:rPr>
          <w:rFonts w:ascii="Times New Roman" w:eastAsia="Times New Roman" w:hAnsi="Times New Roman" w:cs="Times New Roman"/>
          <w:b/>
          <w:sz w:val="18"/>
          <w:szCs w:val="18"/>
        </w:rPr>
        <w:t xml:space="preserve"> </w:t>
      </w:r>
      <w:r>
        <w:rPr>
          <w:rFonts w:ascii="Times New Roman" w:eastAsia="Times New Roman" w:hAnsi="Times New Roman" w:cs="Times New Roman"/>
          <w:sz w:val="18"/>
          <w:szCs w:val="18"/>
        </w:rPr>
        <w:t>Power BI, Qlik Sense, Tableau, Executive Reporting, FP&amp;A Dashboards, Sigma, Crystal Reports</w:t>
      </w:r>
    </w:p>
    <w:p w14:paraId="0000000C" w14:textId="77777777" w:rsidR="00021ECE" w:rsidRDefault="00000000">
      <w:pPr>
        <w:spacing w:before="1"/>
        <w:ind w:left="425" w:right="140" w:firstLine="9"/>
        <w:jc w:val="both"/>
        <w:rPr>
          <w:rFonts w:ascii="Times New Roman" w:eastAsia="Times New Roman" w:hAnsi="Times New Roman" w:cs="Times New Roman"/>
          <w:sz w:val="18"/>
          <w:szCs w:val="18"/>
        </w:rPr>
      </w:pPr>
      <w:r>
        <w:rPr>
          <w:rFonts w:ascii="Times New Roman" w:eastAsia="Times New Roman" w:hAnsi="Times New Roman" w:cs="Times New Roman"/>
          <w:b/>
          <w:sz w:val="18"/>
          <w:szCs w:val="18"/>
        </w:rPr>
        <w:t xml:space="preserve">Integration &amp; Architecture: </w:t>
      </w:r>
      <w:r>
        <w:rPr>
          <w:rFonts w:ascii="Times New Roman" w:eastAsia="Times New Roman" w:hAnsi="Times New Roman" w:cs="Times New Roman"/>
          <w:sz w:val="18"/>
          <w:szCs w:val="18"/>
        </w:rPr>
        <w:t>Data Modeling, ETL Pipelines, System Integration, Application, Architecture, Digital Transformation Strategy, Data Governance Frameworks, Data Warehousing, ETL/ELT Orchestration &amp; Automation, Model Monitoring &amp; Explainability</w:t>
      </w:r>
    </w:p>
    <w:p w14:paraId="0000000D" w14:textId="77777777" w:rsidR="00021ECE" w:rsidRDefault="00000000">
      <w:pPr>
        <w:spacing w:before="1"/>
        <w:ind w:left="425" w:right="140" w:firstLine="9"/>
        <w:jc w:val="both"/>
        <w:rPr>
          <w:rFonts w:ascii="Times New Roman" w:eastAsia="Times New Roman" w:hAnsi="Times New Roman" w:cs="Times New Roman"/>
          <w:sz w:val="18"/>
          <w:szCs w:val="18"/>
        </w:rPr>
      </w:pPr>
      <w:r>
        <w:rPr>
          <w:rFonts w:ascii="Times New Roman" w:eastAsia="Times New Roman" w:hAnsi="Times New Roman" w:cs="Times New Roman"/>
          <w:b/>
          <w:sz w:val="18"/>
          <w:szCs w:val="18"/>
        </w:rPr>
        <w:t xml:space="preserve">Analytics &amp; Automation: </w:t>
      </w:r>
      <w:r>
        <w:rPr>
          <w:rFonts w:ascii="Times New Roman" w:eastAsia="Times New Roman" w:hAnsi="Times New Roman" w:cs="Times New Roman"/>
          <w:sz w:val="18"/>
          <w:szCs w:val="18"/>
        </w:rPr>
        <w:t xml:space="preserve">Forecasting Models, Supervised &amp; Unsupervised ML, Fraud Detection &amp; Risk Modeling, Anomaly Detection, ML Pipelines, Scenario Modeling, A/B Testing, Model Monitoring &amp; KPI Tracking, Funnel Optimization, Streaming Data </w:t>
      </w:r>
      <w:proofErr w:type="gramStart"/>
      <w:r>
        <w:rPr>
          <w:rFonts w:ascii="Times New Roman" w:eastAsia="Times New Roman" w:hAnsi="Times New Roman" w:cs="Times New Roman"/>
          <w:sz w:val="18"/>
          <w:szCs w:val="18"/>
        </w:rPr>
        <w:t>Processing(</w:t>
      </w:r>
      <w:proofErr w:type="gramEnd"/>
      <w:r>
        <w:rPr>
          <w:rFonts w:ascii="Times New Roman" w:eastAsia="Times New Roman" w:hAnsi="Times New Roman" w:cs="Times New Roman"/>
          <w:sz w:val="18"/>
          <w:szCs w:val="18"/>
        </w:rPr>
        <w:t>Kafka, Spark), Cloud Logging, Cloud Monitoring, Escalation Handling, SOX, GAAP, MRM, Data Quality &amp; Governance, Audit Compliance</w:t>
      </w:r>
    </w:p>
    <w:p w14:paraId="0000000E" w14:textId="77777777" w:rsidR="00021ECE" w:rsidRDefault="00000000">
      <w:pPr>
        <w:spacing w:before="1"/>
        <w:ind w:left="425" w:right="140" w:firstLine="9"/>
        <w:jc w:val="both"/>
        <w:rPr>
          <w:rFonts w:ascii="Times New Roman" w:eastAsia="Times New Roman" w:hAnsi="Times New Roman" w:cs="Times New Roman"/>
          <w:sz w:val="18"/>
          <w:szCs w:val="18"/>
        </w:rPr>
      </w:pPr>
      <w:r>
        <w:rPr>
          <w:rFonts w:ascii="Times New Roman" w:eastAsia="Times New Roman" w:hAnsi="Times New Roman" w:cs="Times New Roman"/>
          <w:b/>
          <w:sz w:val="18"/>
          <w:szCs w:val="18"/>
        </w:rPr>
        <w:t>Cloud Data Warehousing:</w:t>
      </w:r>
      <w:r>
        <w:rPr>
          <w:rFonts w:ascii="Times New Roman" w:eastAsia="Times New Roman" w:hAnsi="Times New Roman" w:cs="Times New Roman"/>
          <w:sz w:val="18"/>
          <w:szCs w:val="18"/>
        </w:rPr>
        <w:t xml:space="preserve"> Amazon Redshift (ETL, schema design, performance tuning, workload management)</w:t>
      </w:r>
    </w:p>
    <w:p w14:paraId="0000000F" w14:textId="77777777" w:rsidR="00021ECE" w:rsidRDefault="00000000">
      <w:pPr>
        <w:pStyle w:val="Heading1"/>
        <w:spacing w:before="230"/>
        <w:ind w:left="425" w:right="140" w:firstLine="9"/>
        <w:jc w:val="both"/>
        <w:rPr>
          <w:rFonts w:ascii="Times New Roman" w:eastAsia="Times New Roman" w:hAnsi="Times New Roman" w:cs="Times New Roman"/>
          <w:sz w:val="18"/>
          <w:szCs w:val="18"/>
        </w:rPr>
      </w:pPr>
      <w:bookmarkStart w:id="0" w:name="_heading=h.owic9feiku8a" w:colFirst="0" w:colLast="0"/>
      <w:bookmarkEnd w:id="0"/>
      <w:r>
        <w:rPr>
          <w:rFonts w:ascii="Times New Roman" w:eastAsia="Times New Roman" w:hAnsi="Times New Roman" w:cs="Times New Roman"/>
          <w:sz w:val="18"/>
          <w:szCs w:val="18"/>
        </w:rPr>
        <w:t xml:space="preserve">PROFESSIONAL EXPERIENCE: </w:t>
      </w:r>
    </w:p>
    <w:p w14:paraId="00000010" w14:textId="77777777" w:rsidR="00021ECE" w:rsidRDefault="00000000">
      <w:pPr>
        <w:ind w:left="425" w:right="140" w:firstLine="9"/>
        <w:rPr>
          <w:rFonts w:ascii="Times New Roman" w:eastAsia="Times New Roman" w:hAnsi="Times New Roman" w:cs="Times New Roman"/>
          <w:b/>
          <w:sz w:val="18"/>
          <w:szCs w:val="18"/>
          <w:shd w:val="clear" w:color="auto" w:fill="D9EAD3"/>
        </w:rPr>
      </w:pPr>
      <w:r>
        <w:rPr>
          <w:rFonts w:ascii="Times New Roman" w:eastAsia="Times New Roman" w:hAnsi="Times New Roman" w:cs="Times New Roman"/>
          <w:b/>
          <w:sz w:val="18"/>
          <w:szCs w:val="18"/>
          <w:shd w:val="clear" w:color="auto" w:fill="D9EAD3"/>
        </w:rPr>
        <w:t xml:space="preserve">Intuit </w:t>
      </w:r>
      <w:r>
        <w:rPr>
          <w:rFonts w:ascii="Times New Roman" w:eastAsia="Times New Roman" w:hAnsi="Times New Roman" w:cs="Times New Roman"/>
          <w:b/>
          <w:sz w:val="18"/>
          <w:szCs w:val="18"/>
          <w:shd w:val="clear" w:color="auto" w:fill="D9EAD3"/>
        </w:rPr>
        <w:tab/>
      </w:r>
      <w:r>
        <w:rPr>
          <w:rFonts w:ascii="Times New Roman" w:eastAsia="Times New Roman" w:hAnsi="Times New Roman" w:cs="Times New Roman"/>
          <w:b/>
          <w:sz w:val="18"/>
          <w:szCs w:val="18"/>
          <w:shd w:val="clear" w:color="auto" w:fill="D9EAD3"/>
        </w:rPr>
        <w:tab/>
      </w:r>
      <w:r>
        <w:rPr>
          <w:rFonts w:ascii="Times New Roman" w:eastAsia="Times New Roman" w:hAnsi="Times New Roman" w:cs="Times New Roman"/>
          <w:b/>
          <w:sz w:val="18"/>
          <w:szCs w:val="18"/>
          <w:shd w:val="clear" w:color="auto" w:fill="D9EAD3"/>
        </w:rPr>
        <w:tab/>
      </w:r>
      <w:r>
        <w:rPr>
          <w:rFonts w:ascii="Times New Roman" w:eastAsia="Times New Roman" w:hAnsi="Times New Roman" w:cs="Times New Roman"/>
          <w:b/>
          <w:sz w:val="18"/>
          <w:szCs w:val="18"/>
          <w:shd w:val="clear" w:color="auto" w:fill="D9EAD3"/>
        </w:rPr>
        <w:tab/>
      </w:r>
      <w:r>
        <w:rPr>
          <w:rFonts w:ascii="Times New Roman" w:eastAsia="Times New Roman" w:hAnsi="Times New Roman" w:cs="Times New Roman"/>
          <w:b/>
          <w:sz w:val="18"/>
          <w:szCs w:val="18"/>
          <w:shd w:val="clear" w:color="auto" w:fill="D9EAD3"/>
        </w:rPr>
        <w:tab/>
      </w:r>
      <w:r>
        <w:rPr>
          <w:rFonts w:ascii="Times New Roman" w:eastAsia="Times New Roman" w:hAnsi="Times New Roman" w:cs="Times New Roman"/>
          <w:b/>
          <w:sz w:val="18"/>
          <w:szCs w:val="18"/>
          <w:shd w:val="clear" w:color="auto" w:fill="D9EAD3"/>
        </w:rPr>
        <w:tab/>
      </w:r>
      <w:r>
        <w:rPr>
          <w:rFonts w:ascii="Times New Roman" w:eastAsia="Times New Roman" w:hAnsi="Times New Roman" w:cs="Times New Roman"/>
          <w:b/>
          <w:sz w:val="18"/>
          <w:szCs w:val="18"/>
          <w:shd w:val="clear" w:color="auto" w:fill="D9EAD3"/>
        </w:rPr>
        <w:tab/>
      </w:r>
      <w:r>
        <w:rPr>
          <w:rFonts w:ascii="Times New Roman" w:eastAsia="Times New Roman" w:hAnsi="Times New Roman" w:cs="Times New Roman"/>
          <w:b/>
          <w:sz w:val="18"/>
          <w:szCs w:val="18"/>
          <w:shd w:val="clear" w:color="auto" w:fill="D9EAD3"/>
        </w:rPr>
        <w:tab/>
      </w:r>
      <w:r>
        <w:rPr>
          <w:rFonts w:ascii="Times New Roman" w:eastAsia="Times New Roman" w:hAnsi="Times New Roman" w:cs="Times New Roman"/>
          <w:b/>
          <w:sz w:val="18"/>
          <w:szCs w:val="18"/>
          <w:shd w:val="clear" w:color="auto" w:fill="D9EAD3"/>
        </w:rPr>
        <w:tab/>
      </w:r>
      <w:r>
        <w:rPr>
          <w:rFonts w:ascii="Times New Roman" w:eastAsia="Times New Roman" w:hAnsi="Times New Roman" w:cs="Times New Roman"/>
          <w:b/>
          <w:sz w:val="18"/>
          <w:szCs w:val="18"/>
          <w:shd w:val="clear" w:color="auto" w:fill="D9EAD3"/>
        </w:rPr>
        <w:tab/>
      </w:r>
      <w:r>
        <w:rPr>
          <w:rFonts w:ascii="Times New Roman" w:eastAsia="Times New Roman" w:hAnsi="Times New Roman" w:cs="Times New Roman"/>
          <w:b/>
          <w:sz w:val="18"/>
          <w:szCs w:val="18"/>
          <w:shd w:val="clear" w:color="auto" w:fill="D9EAD3"/>
        </w:rPr>
        <w:tab/>
        <w:t xml:space="preserve">          Mountain View, CA</w:t>
      </w:r>
    </w:p>
    <w:p w14:paraId="00000011" w14:textId="77777777" w:rsidR="00021ECE" w:rsidRDefault="00000000">
      <w:pPr>
        <w:ind w:left="425" w:right="140" w:firstLine="9"/>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 xml:space="preserve">Business Data Analyst/ Senior Data </w:t>
      </w:r>
      <w:proofErr w:type="gramStart"/>
      <w:r>
        <w:rPr>
          <w:rFonts w:ascii="Times New Roman" w:eastAsia="Times New Roman" w:hAnsi="Times New Roman" w:cs="Times New Roman"/>
          <w:b/>
          <w:sz w:val="18"/>
          <w:szCs w:val="18"/>
        </w:rPr>
        <w:t xml:space="preserve">Scientist  </w:t>
      </w:r>
      <w:r>
        <w:rPr>
          <w:rFonts w:ascii="Times New Roman" w:eastAsia="Times New Roman" w:hAnsi="Times New Roman" w:cs="Times New Roman"/>
          <w:b/>
          <w:sz w:val="18"/>
          <w:szCs w:val="18"/>
        </w:rPr>
        <w:tab/>
      </w:r>
      <w:proofErr w:type="gramEnd"/>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t xml:space="preserve">               </w:t>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t xml:space="preserve">               Feb 25 – Present</w:t>
      </w:r>
    </w:p>
    <w:p w14:paraId="00000012" w14:textId="77777777" w:rsidR="00021ECE" w:rsidRDefault="00000000">
      <w:pPr>
        <w:tabs>
          <w:tab w:val="left" w:pos="139"/>
        </w:tabs>
        <w:spacing w:line="245" w:lineRule="auto"/>
        <w:ind w:left="425" w:right="140" w:firstLine="9"/>
        <w:jc w:val="both"/>
        <w:rPr>
          <w:rFonts w:ascii="Times New Roman" w:eastAsia="Times New Roman" w:hAnsi="Times New Roman" w:cs="Times New Roman"/>
          <w:i/>
          <w:sz w:val="18"/>
          <w:szCs w:val="18"/>
        </w:rPr>
      </w:pPr>
      <w:r>
        <w:rPr>
          <w:rFonts w:ascii="Times New Roman" w:eastAsia="Times New Roman" w:hAnsi="Times New Roman" w:cs="Times New Roman"/>
          <w:i/>
          <w:sz w:val="18"/>
          <w:szCs w:val="18"/>
        </w:rPr>
        <w:tab/>
        <w:t xml:space="preserve">Improving and advancing enterprise SaaS strategy by building scalable AI/ML models, data pipelines, and financial forecasting systems integrated into planning and compliance frameworks. Delivering enterprise-scale cloud data pipelines and </w:t>
      </w:r>
      <w:proofErr w:type="spellStart"/>
      <w:r>
        <w:rPr>
          <w:rFonts w:ascii="Times New Roman" w:eastAsia="Times New Roman" w:hAnsi="Times New Roman" w:cs="Times New Roman"/>
          <w:i/>
          <w:sz w:val="18"/>
          <w:szCs w:val="18"/>
        </w:rPr>
        <w:t>lakehouse</w:t>
      </w:r>
      <w:proofErr w:type="spellEnd"/>
      <w:r>
        <w:rPr>
          <w:rFonts w:ascii="Times New Roman" w:eastAsia="Times New Roman" w:hAnsi="Times New Roman" w:cs="Times New Roman"/>
          <w:i/>
          <w:sz w:val="18"/>
          <w:szCs w:val="18"/>
        </w:rPr>
        <w:t xml:space="preserve"> solutions for financial planning, fraud analytics, and compliance reporting.</w:t>
      </w:r>
    </w:p>
    <w:p w14:paraId="00000013" w14:textId="77777777" w:rsidR="00021ECE" w:rsidRDefault="00000000">
      <w:pPr>
        <w:spacing w:before="1"/>
        <w:ind w:left="425" w:right="140" w:firstLine="9"/>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Achievements/Tasks:</w:t>
      </w:r>
    </w:p>
    <w:p w14:paraId="00000014" w14:textId="77777777" w:rsidR="00021ECE" w:rsidRDefault="00000000">
      <w:pPr>
        <w:numPr>
          <w:ilvl w:val="0"/>
          <w:numId w:val="4"/>
        </w:numPr>
        <w:tabs>
          <w:tab w:val="left" w:pos="514"/>
        </w:tabs>
        <w:ind w:right="140" w:hanging="273"/>
        <w:jc w:val="both"/>
        <w:rPr>
          <w:rFonts w:ascii="Times New Roman" w:eastAsia="Times New Roman" w:hAnsi="Times New Roman" w:cs="Times New Roman"/>
          <w:sz w:val="16"/>
          <w:szCs w:val="16"/>
        </w:rPr>
      </w:pPr>
      <w:r>
        <w:rPr>
          <w:rFonts w:ascii="Times New Roman" w:eastAsia="Times New Roman" w:hAnsi="Times New Roman" w:cs="Times New Roman"/>
          <w:sz w:val="18"/>
          <w:szCs w:val="18"/>
        </w:rPr>
        <w:t xml:space="preserve">Developed governed </w:t>
      </w:r>
      <w:r>
        <w:rPr>
          <w:rFonts w:ascii="Times New Roman" w:eastAsia="Times New Roman" w:hAnsi="Times New Roman" w:cs="Times New Roman"/>
          <w:b/>
          <w:sz w:val="18"/>
          <w:szCs w:val="18"/>
        </w:rPr>
        <w:t>data pipelines</w:t>
      </w:r>
      <w:r>
        <w:rPr>
          <w:rFonts w:ascii="Times New Roman" w:eastAsia="Times New Roman" w:hAnsi="Times New Roman" w:cs="Times New Roman"/>
          <w:sz w:val="18"/>
          <w:szCs w:val="18"/>
        </w:rPr>
        <w:t xml:space="preserve"> in </w:t>
      </w:r>
      <w:proofErr w:type="spellStart"/>
      <w:r>
        <w:rPr>
          <w:rFonts w:ascii="Times New Roman" w:eastAsia="Times New Roman" w:hAnsi="Times New Roman" w:cs="Times New Roman"/>
          <w:b/>
          <w:sz w:val="18"/>
          <w:szCs w:val="18"/>
        </w:rPr>
        <w:t>datalakes</w:t>
      </w:r>
      <w:proofErr w:type="spellEnd"/>
      <w:r>
        <w:rPr>
          <w:rFonts w:ascii="Times New Roman" w:eastAsia="Times New Roman" w:hAnsi="Times New Roman" w:cs="Times New Roman"/>
          <w:sz w:val="18"/>
          <w:szCs w:val="18"/>
        </w:rPr>
        <w:t xml:space="preserve"> to integrate Workday and ICIMS datasets, enhancing </w:t>
      </w:r>
      <w:r>
        <w:rPr>
          <w:rFonts w:ascii="Times New Roman" w:eastAsia="Times New Roman" w:hAnsi="Times New Roman" w:cs="Times New Roman"/>
          <w:b/>
          <w:sz w:val="18"/>
          <w:szCs w:val="18"/>
        </w:rPr>
        <w:t>data reliability</w:t>
      </w:r>
      <w:r>
        <w:rPr>
          <w:rFonts w:ascii="Times New Roman" w:eastAsia="Times New Roman" w:hAnsi="Times New Roman" w:cs="Times New Roman"/>
          <w:sz w:val="18"/>
          <w:szCs w:val="18"/>
        </w:rPr>
        <w:t xml:space="preserve"> by 25% across HR and finance workflows. This integration powered a Workforce Management Dashboard for the entire fintech division (</w:t>
      </w:r>
      <w:r>
        <w:rPr>
          <w:rFonts w:ascii="Times New Roman" w:eastAsia="Times New Roman" w:hAnsi="Times New Roman" w:cs="Times New Roman"/>
          <w:b/>
          <w:sz w:val="18"/>
          <w:szCs w:val="18"/>
        </w:rPr>
        <w:t>TurboTax</w:t>
      </w:r>
      <w:r>
        <w:rPr>
          <w:rFonts w:ascii="Times New Roman" w:eastAsia="Times New Roman" w:hAnsi="Times New Roman" w:cs="Times New Roman"/>
          <w:sz w:val="18"/>
          <w:szCs w:val="18"/>
        </w:rPr>
        <w:t xml:space="preserve"> and </w:t>
      </w:r>
      <w:r>
        <w:rPr>
          <w:rFonts w:ascii="Times New Roman" w:eastAsia="Times New Roman" w:hAnsi="Times New Roman" w:cs="Times New Roman"/>
          <w:b/>
          <w:sz w:val="18"/>
          <w:szCs w:val="18"/>
        </w:rPr>
        <w:t>QuickBooks</w:t>
      </w:r>
      <w:r>
        <w:rPr>
          <w:rFonts w:ascii="Times New Roman" w:eastAsia="Times New Roman" w:hAnsi="Times New Roman" w:cs="Times New Roman"/>
          <w:sz w:val="18"/>
          <w:szCs w:val="18"/>
        </w:rPr>
        <w:t xml:space="preserve"> products), enabling improved decision-making for executive teams, PMOs, and other stakeholders. The dashboard was showcased and acknowledged at </w:t>
      </w:r>
      <w:r>
        <w:rPr>
          <w:rFonts w:ascii="Times New Roman" w:eastAsia="Times New Roman" w:hAnsi="Times New Roman" w:cs="Times New Roman"/>
          <w:b/>
          <w:sz w:val="18"/>
          <w:szCs w:val="18"/>
        </w:rPr>
        <w:t xml:space="preserve">Intuit </w:t>
      </w:r>
      <w:proofErr w:type="spellStart"/>
      <w:r>
        <w:rPr>
          <w:rFonts w:ascii="Times New Roman" w:eastAsia="Times New Roman" w:hAnsi="Times New Roman" w:cs="Times New Roman"/>
          <w:b/>
          <w:sz w:val="18"/>
          <w:szCs w:val="18"/>
        </w:rPr>
        <w:t>Hackerran</w:t>
      </w:r>
      <w:r>
        <w:rPr>
          <w:rFonts w:ascii="Times New Roman" w:eastAsia="Times New Roman" w:hAnsi="Times New Roman" w:cs="Times New Roman"/>
          <w:sz w:val="18"/>
          <w:szCs w:val="18"/>
        </w:rPr>
        <w:t>k</w:t>
      </w:r>
      <w:proofErr w:type="spellEnd"/>
      <w:r>
        <w:rPr>
          <w:rFonts w:ascii="Times New Roman" w:eastAsia="Times New Roman" w:hAnsi="Times New Roman" w:cs="Times New Roman"/>
          <w:sz w:val="18"/>
          <w:szCs w:val="18"/>
        </w:rPr>
        <w:t>.</w:t>
      </w:r>
    </w:p>
    <w:p w14:paraId="00000015" w14:textId="77777777" w:rsidR="00021ECE" w:rsidRDefault="00000000">
      <w:pPr>
        <w:numPr>
          <w:ilvl w:val="0"/>
          <w:numId w:val="4"/>
        </w:numPr>
        <w:tabs>
          <w:tab w:val="left" w:pos="514"/>
        </w:tabs>
        <w:ind w:right="140" w:hanging="273"/>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Integrated </w:t>
      </w:r>
      <w:r>
        <w:rPr>
          <w:rFonts w:ascii="Times New Roman" w:eastAsia="Times New Roman" w:hAnsi="Times New Roman" w:cs="Times New Roman"/>
          <w:b/>
          <w:sz w:val="18"/>
          <w:szCs w:val="18"/>
        </w:rPr>
        <w:t>LLM</w:t>
      </w:r>
      <w:r>
        <w:rPr>
          <w:rFonts w:ascii="Times New Roman" w:eastAsia="Times New Roman" w:hAnsi="Times New Roman" w:cs="Times New Roman"/>
          <w:sz w:val="18"/>
          <w:szCs w:val="18"/>
        </w:rPr>
        <w:t>-based prompt workflows with planning dashboards to automatically generate executive summaries using LLMs, Python, and Power BI, which led to reduced manual preparation time by 50% and improved decision-making speed for leadership.</w:t>
      </w:r>
    </w:p>
    <w:p w14:paraId="00000016" w14:textId="77777777" w:rsidR="00021ECE" w:rsidRDefault="00000000">
      <w:pPr>
        <w:numPr>
          <w:ilvl w:val="0"/>
          <w:numId w:val="4"/>
        </w:numPr>
        <w:ind w:right="140" w:hanging="273"/>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Designed and deployed </w:t>
      </w:r>
      <w:r>
        <w:rPr>
          <w:rFonts w:ascii="Times New Roman" w:eastAsia="Times New Roman" w:hAnsi="Times New Roman" w:cs="Times New Roman"/>
          <w:b/>
          <w:sz w:val="18"/>
          <w:szCs w:val="18"/>
        </w:rPr>
        <w:t>AWS Glue + Databricks Delta pipelines</w:t>
      </w:r>
      <w:r>
        <w:rPr>
          <w:rFonts w:ascii="Times New Roman" w:eastAsia="Times New Roman" w:hAnsi="Times New Roman" w:cs="Times New Roman"/>
          <w:sz w:val="18"/>
          <w:szCs w:val="18"/>
        </w:rPr>
        <w:t xml:space="preserve"> to unify Workday and ICIMS data into a centralized data lake, improving HR and financial data reliability by </w:t>
      </w:r>
      <w:r>
        <w:rPr>
          <w:rFonts w:ascii="Times New Roman" w:eastAsia="Times New Roman" w:hAnsi="Times New Roman" w:cs="Times New Roman"/>
          <w:b/>
          <w:sz w:val="18"/>
          <w:szCs w:val="18"/>
        </w:rPr>
        <w:t>25%</w:t>
      </w:r>
      <w:r>
        <w:rPr>
          <w:rFonts w:ascii="Times New Roman" w:eastAsia="Times New Roman" w:hAnsi="Times New Roman" w:cs="Times New Roman"/>
          <w:sz w:val="18"/>
          <w:szCs w:val="18"/>
        </w:rPr>
        <w:t xml:space="preserve"> and enabling audit-ready reporting across multiple business units.</w:t>
      </w:r>
    </w:p>
    <w:p w14:paraId="00000017" w14:textId="77777777" w:rsidR="00021ECE" w:rsidRDefault="00000000">
      <w:pPr>
        <w:numPr>
          <w:ilvl w:val="0"/>
          <w:numId w:val="4"/>
        </w:numPr>
        <w:ind w:right="140" w:hanging="273"/>
        <w:jc w:val="both"/>
      </w:pPr>
      <w:r>
        <w:rPr>
          <w:rFonts w:ascii="Times New Roman" w:eastAsia="Times New Roman" w:hAnsi="Times New Roman" w:cs="Times New Roman"/>
          <w:sz w:val="18"/>
          <w:szCs w:val="18"/>
        </w:rPr>
        <w:t xml:space="preserve">Engineered </w:t>
      </w:r>
      <w:r>
        <w:rPr>
          <w:rFonts w:ascii="Times New Roman" w:eastAsia="Times New Roman" w:hAnsi="Times New Roman" w:cs="Times New Roman"/>
          <w:b/>
          <w:sz w:val="18"/>
          <w:szCs w:val="18"/>
        </w:rPr>
        <w:t>SQL- and Python-driven data pipelines</w:t>
      </w:r>
      <w:r>
        <w:rPr>
          <w:rFonts w:ascii="Times New Roman" w:eastAsia="Times New Roman" w:hAnsi="Times New Roman" w:cs="Times New Roman"/>
          <w:sz w:val="18"/>
          <w:szCs w:val="18"/>
        </w:rPr>
        <w:t xml:space="preserve"> that consolidated ERP, Salesforce, and workforce datasets into Snowflake and </w:t>
      </w:r>
      <w:proofErr w:type="spellStart"/>
      <w:r>
        <w:rPr>
          <w:rFonts w:ascii="Times New Roman" w:eastAsia="Times New Roman" w:hAnsi="Times New Roman" w:cs="Times New Roman"/>
          <w:sz w:val="18"/>
          <w:szCs w:val="18"/>
        </w:rPr>
        <w:t>BigQuery</w:t>
      </w:r>
      <w:proofErr w:type="spellEnd"/>
      <w:r>
        <w:rPr>
          <w:rFonts w:ascii="Times New Roman" w:eastAsia="Times New Roman" w:hAnsi="Times New Roman" w:cs="Times New Roman"/>
          <w:sz w:val="18"/>
          <w:szCs w:val="18"/>
        </w:rPr>
        <w:t xml:space="preserve">, enabling </w:t>
      </w:r>
      <w:r>
        <w:rPr>
          <w:rFonts w:ascii="Times New Roman" w:eastAsia="Times New Roman" w:hAnsi="Times New Roman" w:cs="Times New Roman"/>
          <w:b/>
          <w:sz w:val="18"/>
          <w:szCs w:val="18"/>
        </w:rPr>
        <w:t>variance analysis, KPI dashboards, and financial reporting</w:t>
      </w:r>
      <w:r>
        <w:rPr>
          <w:rFonts w:ascii="Times New Roman" w:eastAsia="Times New Roman" w:hAnsi="Times New Roman" w:cs="Times New Roman"/>
          <w:sz w:val="18"/>
          <w:szCs w:val="18"/>
        </w:rPr>
        <w:t xml:space="preserve"> that improved decision-making speed by 30%.</w:t>
      </w:r>
    </w:p>
    <w:p w14:paraId="00000018" w14:textId="77777777" w:rsidR="00021ECE" w:rsidRDefault="00000000">
      <w:pPr>
        <w:numPr>
          <w:ilvl w:val="0"/>
          <w:numId w:val="4"/>
        </w:numPr>
        <w:ind w:right="140" w:hanging="273"/>
        <w:jc w:val="both"/>
      </w:pPr>
      <w:r>
        <w:rPr>
          <w:rFonts w:ascii="Times New Roman" w:eastAsia="Times New Roman" w:hAnsi="Times New Roman" w:cs="Times New Roman"/>
          <w:sz w:val="18"/>
          <w:szCs w:val="18"/>
        </w:rPr>
        <w:t xml:space="preserve">Designed </w:t>
      </w:r>
      <w:r>
        <w:rPr>
          <w:rFonts w:ascii="Times New Roman" w:eastAsia="Times New Roman" w:hAnsi="Times New Roman" w:cs="Times New Roman"/>
          <w:b/>
          <w:sz w:val="18"/>
          <w:szCs w:val="18"/>
        </w:rPr>
        <w:t>predictive revenue and pricing dashboards</w:t>
      </w:r>
      <w:r>
        <w:rPr>
          <w:rFonts w:ascii="Times New Roman" w:eastAsia="Times New Roman" w:hAnsi="Times New Roman" w:cs="Times New Roman"/>
          <w:sz w:val="18"/>
          <w:szCs w:val="18"/>
        </w:rPr>
        <w:t xml:space="preserve"> in Qlik Sense to support executive FP&amp;A reviews, cutting planning cycles by 25% while increasing forecast accuracy by 15%.</w:t>
      </w:r>
    </w:p>
    <w:p w14:paraId="00000019" w14:textId="77777777" w:rsidR="00021ECE" w:rsidRDefault="00000000">
      <w:pPr>
        <w:numPr>
          <w:ilvl w:val="0"/>
          <w:numId w:val="4"/>
        </w:numPr>
        <w:ind w:right="140" w:hanging="273"/>
        <w:jc w:val="both"/>
      </w:pPr>
      <w:r>
        <w:rPr>
          <w:rFonts w:ascii="Times New Roman" w:eastAsia="Times New Roman" w:hAnsi="Times New Roman" w:cs="Times New Roman"/>
          <w:sz w:val="18"/>
          <w:szCs w:val="18"/>
        </w:rPr>
        <w:t xml:space="preserve">Partnered with Finance, </w:t>
      </w:r>
      <w:proofErr w:type="spellStart"/>
      <w:r>
        <w:rPr>
          <w:rFonts w:ascii="Times New Roman" w:eastAsia="Times New Roman" w:hAnsi="Times New Roman" w:cs="Times New Roman"/>
          <w:sz w:val="18"/>
          <w:szCs w:val="18"/>
        </w:rPr>
        <w:t>RevOps</w:t>
      </w:r>
      <w:proofErr w:type="spellEnd"/>
      <w:r>
        <w:rPr>
          <w:rFonts w:ascii="Times New Roman" w:eastAsia="Times New Roman" w:hAnsi="Times New Roman" w:cs="Times New Roman"/>
          <w:sz w:val="18"/>
          <w:szCs w:val="18"/>
        </w:rPr>
        <w:t xml:space="preserve">, and GTM teams to create </w:t>
      </w:r>
      <w:r>
        <w:rPr>
          <w:rFonts w:ascii="Times New Roman" w:eastAsia="Times New Roman" w:hAnsi="Times New Roman" w:cs="Times New Roman"/>
          <w:b/>
          <w:sz w:val="18"/>
          <w:szCs w:val="18"/>
        </w:rPr>
        <w:t>scenario planning and what-if analysis models</w:t>
      </w:r>
      <w:r>
        <w:rPr>
          <w:rFonts w:ascii="Times New Roman" w:eastAsia="Times New Roman" w:hAnsi="Times New Roman" w:cs="Times New Roman"/>
          <w:sz w:val="18"/>
          <w:szCs w:val="18"/>
        </w:rPr>
        <w:t>, providing leadership with insights into cost allocation, margin trade-offs, and revenue risk exposure.</w:t>
      </w:r>
    </w:p>
    <w:p w14:paraId="0000001A" w14:textId="77777777" w:rsidR="00021ECE" w:rsidRDefault="00000000">
      <w:pPr>
        <w:numPr>
          <w:ilvl w:val="0"/>
          <w:numId w:val="4"/>
        </w:numPr>
        <w:ind w:right="140" w:hanging="273"/>
        <w:jc w:val="both"/>
      </w:pPr>
      <w:r>
        <w:rPr>
          <w:rFonts w:ascii="Times New Roman" w:eastAsia="Times New Roman" w:hAnsi="Times New Roman" w:cs="Times New Roman"/>
          <w:sz w:val="18"/>
          <w:szCs w:val="18"/>
        </w:rPr>
        <w:t xml:space="preserve">Conducted </w:t>
      </w:r>
      <w:r>
        <w:rPr>
          <w:rFonts w:ascii="Times New Roman" w:eastAsia="Times New Roman" w:hAnsi="Times New Roman" w:cs="Times New Roman"/>
          <w:b/>
          <w:sz w:val="18"/>
          <w:szCs w:val="18"/>
        </w:rPr>
        <w:t>budget-to-actual variance analysis</w:t>
      </w:r>
      <w:r>
        <w:rPr>
          <w:rFonts w:ascii="Times New Roman" w:eastAsia="Times New Roman" w:hAnsi="Times New Roman" w:cs="Times New Roman"/>
          <w:sz w:val="18"/>
          <w:szCs w:val="18"/>
        </w:rPr>
        <w:t xml:space="preserve"> on multi-departmental financials, identifying cost leakage that resulted in $2M in annual savings. Developed </w:t>
      </w:r>
      <w:r>
        <w:rPr>
          <w:rFonts w:ascii="Times New Roman" w:eastAsia="Times New Roman" w:hAnsi="Times New Roman" w:cs="Times New Roman"/>
          <w:b/>
          <w:sz w:val="18"/>
          <w:szCs w:val="18"/>
        </w:rPr>
        <w:t>GAAP- and SOX-compliant financial reporting frameworks</w:t>
      </w:r>
      <w:r>
        <w:rPr>
          <w:rFonts w:ascii="Times New Roman" w:eastAsia="Times New Roman" w:hAnsi="Times New Roman" w:cs="Times New Roman"/>
          <w:sz w:val="18"/>
          <w:szCs w:val="18"/>
        </w:rPr>
        <w:t xml:space="preserve"> using SQL and Qlik Sense, ensuring audit readiness and compliance during quarterly close.</w:t>
      </w:r>
    </w:p>
    <w:p w14:paraId="0000001B" w14:textId="77777777" w:rsidR="00021ECE" w:rsidRDefault="00000000">
      <w:pPr>
        <w:numPr>
          <w:ilvl w:val="0"/>
          <w:numId w:val="4"/>
        </w:numPr>
        <w:ind w:right="140" w:hanging="273"/>
        <w:jc w:val="both"/>
      </w:pPr>
      <w:r>
        <w:rPr>
          <w:rFonts w:ascii="Times New Roman" w:eastAsia="Times New Roman" w:hAnsi="Times New Roman" w:cs="Times New Roman"/>
          <w:sz w:val="18"/>
          <w:szCs w:val="18"/>
        </w:rPr>
        <w:t xml:space="preserve">Automated </w:t>
      </w:r>
      <w:r>
        <w:rPr>
          <w:rFonts w:ascii="Times New Roman" w:eastAsia="Times New Roman" w:hAnsi="Times New Roman" w:cs="Times New Roman"/>
          <w:b/>
          <w:sz w:val="18"/>
          <w:szCs w:val="18"/>
        </w:rPr>
        <w:t>monthly AOP and KPI dashboards</w:t>
      </w:r>
      <w:r>
        <w:rPr>
          <w:rFonts w:ascii="Times New Roman" w:eastAsia="Times New Roman" w:hAnsi="Times New Roman" w:cs="Times New Roman"/>
          <w:sz w:val="18"/>
          <w:szCs w:val="18"/>
        </w:rPr>
        <w:t xml:space="preserve"> with advanced DAX and SQL queries, reducing manual reporting labor by 40% and improving CFO-facing deliverables.</w:t>
      </w:r>
    </w:p>
    <w:p w14:paraId="0000001C" w14:textId="77777777" w:rsidR="00021ECE" w:rsidRDefault="00000000">
      <w:pPr>
        <w:numPr>
          <w:ilvl w:val="0"/>
          <w:numId w:val="4"/>
        </w:numPr>
        <w:ind w:right="140" w:hanging="273"/>
        <w:jc w:val="both"/>
      </w:pPr>
      <w:r>
        <w:rPr>
          <w:rFonts w:ascii="Times New Roman" w:eastAsia="Times New Roman" w:hAnsi="Times New Roman" w:cs="Times New Roman"/>
          <w:sz w:val="18"/>
          <w:szCs w:val="18"/>
        </w:rPr>
        <w:t xml:space="preserve">Built </w:t>
      </w:r>
      <w:r>
        <w:rPr>
          <w:rFonts w:ascii="Times New Roman" w:eastAsia="Times New Roman" w:hAnsi="Times New Roman" w:cs="Times New Roman"/>
          <w:b/>
          <w:sz w:val="18"/>
          <w:szCs w:val="18"/>
        </w:rPr>
        <w:t>pricing optimization analytics solutions</w:t>
      </w:r>
      <w:r>
        <w:rPr>
          <w:rFonts w:ascii="Times New Roman" w:eastAsia="Times New Roman" w:hAnsi="Times New Roman" w:cs="Times New Roman"/>
          <w:sz w:val="18"/>
          <w:szCs w:val="18"/>
        </w:rPr>
        <w:t xml:space="preserve"> using SQL and Python, identifying underperforming product segments and enabling leadership to realign market strategy.</w:t>
      </w:r>
    </w:p>
    <w:p w14:paraId="0000001D" w14:textId="77777777" w:rsidR="00021ECE" w:rsidRDefault="00000000">
      <w:pPr>
        <w:numPr>
          <w:ilvl w:val="0"/>
          <w:numId w:val="4"/>
        </w:numPr>
        <w:ind w:right="140" w:hanging="273"/>
        <w:jc w:val="both"/>
      </w:pPr>
      <w:r>
        <w:rPr>
          <w:rFonts w:ascii="Times New Roman" w:eastAsia="Times New Roman" w:hAnsi="Times New Roman" w:cs="Times New Roman"/>
          <w:sz w:val="18"/>
          <w:szCs w:val="18"/>
        </w:rPr>
        <w:t xml:space="preserve">Delivered </w:t>
      </w:r>
      <w:r>
        <w:rPr>
          <w:rFonts w:ascii="Times New Roman" w:eastAsia="Times New Roman" w:hAnsi="Times New Roman" w:cs="Times New Roman"/>
          <w:b/>
          <w:sz w:val="18"/>
          <w:szCs w:val="18"/>
        </w:rPr>
        <w:t>workforce allocation dashboards</w:t>
      </w:r>
      <w:r>
        <w:rPr>
          <w:rFonts w:ascii="Times New Roman" w:eastAsia="Times New Roman" w:hAnsi="Times New Roman" w:cs="Times New Roman"/>
          <w:sz w:val="18"/>
          <w:szCs w:val="18"/>
        </w:rPr>
        <w:t xml:space="preserve"> combining Workday and ERP data, helping HR and Finance improve utilization forecasting accuracy by 10%.</w:t>
      </w:r>
    </w:p>
    <w:p w14:paraId="0000001E" w14:textId="77777777" w:rsidR="00021ECE" w:rsidRDefault="00000000">
      <w:pPr>
        <w:numPr>
          <w:ilvl w:val="0"/>
          <w:numId w:val="4"/>
        </w:numPr>
        <w:ind w:right="140" w:hanging="273"/>
        <w:jc w:val="both"/>
      </w:pPr>
      <w:r>
        <w:rPr>
          <w:rFonts w:ascii="Times New Roman" w:eastAsia="Times New Roman" w:hAnsi="Times New Roman" w:cs="Times New Roman"/>
          <w:sz w:val="18"/>
          <w:szCs w:val="18"/>
        </w:rPr>
        <w:t xml:space="preserve">Created </w:t>
      </w:r>
      <w:r>
        <w:rPr>
          <w:rFonts w:ascii="Times New Roman" w:eastAsia="Times New Roman" w:hAnsi="Times New Roman" w:cs="Times New Roman"/>
          <w:b/>
          <w:sz w:val="18"/>
          <w:szCs w:val="18"/>
        </w:rPr>
        <w:t>cross-functional reporting models</w:t>
      </w:r>
      <w:r>
        <w:rPr>
          <w:rFonts w:ascii="Times New Roman" w:eastAsia="Times New Roman" w:hAnsi="Times New Roman" w:cs="Times New Roman"/>
          <w:sz w:val="18"/>
          <w:szCs w:val="18"/>
        </w:rPr>
        <w:t xml:space="preserve"> combining Salesforce, Workday, and Oracle ERP, giving executives unified insights into revenue drivers and financial KPIs.</w:t>
      </w:r>
    </w:p>
    <w:p w14:paraId="0000001F" w14:textId="77777777" w:rsidR="00021ECE" w:rsidRDefault="00000000">
      <w:pPr>
        <w:numPr>
          <w:ilvl w:val="0"/>
          <w:numId w:val="4"/>
        </w:numPr>
        <w:ind w:right="140" w:hanging="273"/>
        <w:jc w:val="both"/>
      </w:pPr>
      <w:r>
        <w:rPr>
          <w:rFonts w:ascii="Times New Roman" w:eastAsia="Times New Roman" w:hAnsi="Times New Roman" w:cs="Times New Roman"/>
          <w:sz w:val="18"/>
          <w:szCs w:val="18"/>
        </w:rPr>
        <w:t xml:space="preserve">Investigated </w:t>
      </w:r>
      <w:r>
        <w:rPr>
          <w:rFonts w:ascii="Times New Roman" w:eastAsia="Times New Roman" w:hAnsi="Times New Roman" w:cs="Times New Roman"/>
          <w:b/>
          <w:sz w:val="18"/>
          <w:szCs w:val="18"/>
        </w:rPr>
        <w:t>budget anomalies</w:t>
      </w:r>
      <w:r>
        <w:rPr>
          <w:rFonts w:ascii="Times New Roman" w:eastAsia="Times New Roman" w:hAnsi="Times New Roman" w:cs="Times New Roman"/>
          <w:sz w:val="18"/>
          <w:szCs w:val="18"/>
        </w:rPr>
        <w:t xml:space="preserve"> with root cause SQL scripts, embedding automated reconciliation checks in dashboards to prevent reoccurrence. Produced </w:t>
      </w:r>
      <w:r>
        <w:rPr>
          <w:rFonts w:ascii="Times New Roman" w:eastAsia="Times New Roman" w:hAnsi="Times New Roman" w:cs="Times New Roman"/>
          <w:b/>
          <w:sz w:val="18"/>
          <w:szCs w:val="18"/>
        </w:rPr>
        <w:t>executive-</w:t>
      </w:r>
      <w:proofErr w:type="gramStart"/>
      <w:r>
        <w:rPr>
          <w:rFonts w:ascii="Times New Roman" w:eastAsia="Times New Roman" w:hAnsi="Times New Roman" w:cs="Times New Roman"/>
          <w:b/>
          <w:sz w:val="18"/>
          <w:szCs w:val="18"/>
        </w:rPr>
        <w:t>ready</w:t>
      </w:r>
      <w:proofErr w:type="gramEnd"/>
      <w:r>
        <w:rPr>
          <w:rFonts w:ascii="Times New Roman" w:eastAsia="Times New Roman" w:hAnsi="Times New Roman" w:cs="Times New Roman"/>
          <w:b/>
          <w:sz w:val="18"/>
          <w:szCs w:val="18"/>
        </w:rPr>
        <w:t xml:space="preserve"> financial and operational reports</w:t>
      </w:r>
      <w:r>
        <w:rPr>
          <w:rFonts w:ascii="Times New Roman" w:eastAsia="Times New Roman" w:hAnsi="Times New Roman" w:cs="Times New Roman"/>
          <w:sz w:val="18"/>
          <w:szCs w:val="18"/>
        </w:rPr>
        <w:t xml:space="preserve"> visualized in Tableau, simplifying quarterly board presentations.</w:t>
      </w:r>
    </w:p>
    <w:p w14:paraId="00000020" w14:textId="77777777" w:rsidR="00021ECE" w:rsidRDefault="00000000">
      <w:pPr>
        <w:numPr>
          <w:ilvl w:val="0"/>
          <w:numId w:val="4"/>
        </w:numPr>
        <w:ind w:right="140" w:hanging="273"/>
        <w:jc w:val="both"/>
      </w:pPr>
      <w:r>
        <w:rPr>
          <w:rFonts w:ascii="Times New Roman" w:eastAsia="Times New Roman" w:hAnsi="Times New Roman" w:cs="Times New Roman"/>
          <w:sz w:val="18"/>
          <w:szCs w:val="18"/>
        </w:rPr>
        <w:t xml:space="preserve">Partnered with auditors to design </w:t>
      </w:r>
      <w:r>
        <w:rPr>
          <w:rFonts w:ascii="Times New Roman" w:eastAsia="Times New Roman" w:hAnsi="Times New Roman" w:cs="Times New Roman"/>
          <w:b/>
          <w:sz w:val="18"/>
          <w:szCs w:val="18"/>
        </w:rPr>
        <w:t>risk assessment dashboards</w:t>
      </w:r>
      <w:r>
        <w:rPr>
          <w:rFonts w:ascii="Times New Roman" w:eastAsia="Times New Roman" w:hAnsi="Times New Roman" w:cs="Times New Roman"/>
          <w:sz w:val="18"/>
          <w:szCs w:val="18"/>
        </w:rPr>
        <w:t>, embedding anomaly detection into reporting pipelines to strengthen compliance.</w:t>
      </w:r>
    </w:p>
    <w:p w14:paraId="00000021" w14:textId="77777777" w:rsidR="00021ECE" w:rsidRDefault="00000000">
      <w:pPr>
        <w:numPr>
          <w:ilvl w:val="0"/>
          <w:numId w:val="4"/>
        </w:numPr>
        <w:ind w:right="140" w:hanging="273"/>
        <w:jc w:val="both"/>
      </w:pPr>
      <w:r>
        <w:rPr>
          <w:rFonts w:ascii="Times New Roman" w:eastAsia="Times New Roman" w:hAnsi="Times New Roman" w:cs="Times New Roman"/>
          <w:sz w:val="18"/>
          <w:szCs w:val="18"/>
        </w:rPr>
        <w:t xml:space="preserve">Conducted </w:t>
      </w:r>
      <w:r>
        <w:rPr>
          <w:rFonts w:ascii="Times New Roman" w:eastAsia="Times New Roman" w:hAnsi="Times New Roman" w:cs="Times New Roman"/>
          <w:b/>
          <w:sz w:val="18"/>
          <w:szCs w:val="18"/>
        </w:rPr>
        <w:t>multi-scenario cash flow and revenue forecasting analyses</w:t>
      </w:r>
      <w:r>
        <w:rPr>
          <w:rFonts w:ascii="Times New Roman" w:eastAsia="Times New Roman" w:hAnsi="Times New Roman" w:cs="Times New Roman"/>
          <w:sz w:val="18"/>
          <w:szCs w:val="18"/>
        </w:rPr>
        <w:t>, enabling finance leadership to evaluate investment trade-offs and capital allocation.</w:t>
      </w:r>
    </w:p>
    <w:p w14:paraId="00000022" w14:textId="77777777" w:rsidR="00021ECE" w:rsidRDefault="00000000">
      <w:pPr>
        <w:numPr>
          <w:ilvl w:val="0"/>
          <w:numId w:val="4"/>
        </w:numPr>
        <w:ind w:right="140" w:hanging="273"/>
        <w:jc w:val="both"/>
      </w:pPr>
      <w:r>
        <w:rPr>
          <w:rFonts w:ascii="Times New Roman" w:eastAsia="Times New Roman" w:hAnsi="Times New Roman" w:cs="Times New Roman"/>
          <w:sz w:val="18"/>
          <w:szCs w:val="18"/>
        </w:rPr>
        <w:t xml:space="preserve">Implemented </w:t>
      </w:r>
      <w:r>
        <w:rPr>
          <w:rFonts w:ascii="Times New Roman" w:eastAsia="Times New Roman" w:hAnsi="Times New Roman" w:cs="Times New Roman"/>
          <w:b/>
          <w:sz w:val="18"/>
          <w:szCs w:val="18"/>
        </w:rPr>
        <w:t>data quality monitoring with Python anomaly scripts</w:t>
      </w:r>
      <w:r>
        <w:rPr>
          <w:rFonts w:ascii="Times New Roman" w:eastAsia="Times New Roman" w:hAnsi="Times New Roman" w:cs="Times New Roman"/>
          <w:sz w:val="18"/>
          <w:szCs w:val="18"/>
        </w:rPr>
        <w:t>, reducing undetected reporting errors by 20%.</w:t>
      </w:r>
    </w:p>
    <w:p w14:paraId="00000023" w14:textId="77777777" w:rsidR="00021ECE" w:rsidRDefault="00000000">
      <w:pPr>
        <w:numPr>
          <w:ilvl w:val="0"/>
          <w:numId w:val="4"/>
        </w:numPr>
        <w:spacing w:after="240"/>
        <w:ind w:right="140" w:hanging="273"/>
        <w:jc w:val="both"/>
      </w:pPr>
      <w:r>
        <w:rPr>
          <w:rFonts w:ascii="Times New Roman" w:eastAsia="Times New Roman" w:hAnsi="Times New Roman" w:cs="Times New Roman"/>
          <w:sz w:val="18"/>
          <w:szCs w:val="18"/>
        </w:rPr>
        <w:t xml:space="preserve">Trained analysts in </w:t>
      </w:r>
      <w:r>
        <w:rPr>
          <w:rFonts w:ascii="Times New Roman" w:eastAsia="Times New Roman" w:hAnsi="Times New Roman" w:cs="Times New Roman"/>
          <w:b/>
          <w:sz w:val="18"/>
          <w:szCs w:val="18"/>
        </w:rPr>
        <w:t>SQL optimization, BI dashboard development, and financial analysis best practices</w:t>
      </w:r>
      <w:r>
        <w:rPr>
          <w:rFonts w:ascii="Times New Roman" w:eastAsia="Times New Roman" w:hAnsi="Times New Roman" w:cs="Times New Roman"/>
          <w:sz w:val="18"/>
          <w:szCs w:val="18"/>
        </w:rPr>
        <w:t>, raising overall reporting quality and timeliness.</w:t>
      </w:r>
    </w:p>
    <w:p w14:paraId="00000024" w14:textId="77777777" w:rsidR="00021ECE" w:rsidRDefault="00000000">
      <w:pPr>
        <w:pStyle w:val="Heading1"/>
        <w:tabs>
          <w:tab w:val="left" w:pos="8962"/>
        </w:tabs>
        <w:spacing w:before="227"/>
        <w:ind w:left="425" w:right="140" w:firstLine="9"/>
        <w:jc w:val="both"/>
        <w:rPr>
          <w:rFonts w:ascii="Times New Roman" w:eastAsia="Times New Roman" w:hAnsi="Times New Roman" w:cs="Times New Roman"/>
          <w:sz w:val="18"/>
          <w:szCs w:val="18"/>
          <w:shd w:val="clear" w:color="auto" w:fill="D9EAD3"/>
        </w:rPr>
      </w:pPr>
      <w:r>
        <w:rPr>
          <w:rFonts w:ascii="Times New Roman" w:eastAsia="Times New Roman" w:hAnsi="Times New Roman" w:cs="Times New Roman"/>
          <w:sz w:val="18"/>
          <w:szCs w:val="18"/>
          <w:shd w:val="clear" w:color="auto" w:fill="D9EAD3"/>
        </w:rPr>
        <w:t>Charge EPC</w:t>
      </w:r>
      <w:r>
        <w:rPr>
          <w:rFonts w:ascii="Times New Roman" w:eastAsia="Times New Roman" w:hAnsi="Times New Roman" w:cs="Times New Roman"/>
          <w:sz w:val="18"/>
          <w:szCs w:val="18"/>
          <w:shd w:val="clear" w:color="auto" w:fill="D9EAD3"/>
        </w:rPr>
        <w:tab/>
        <w:t xml:space="preserve">           Concord, CA</w:t>
      </w:r>
    </w:p>
    <w:p w14:paraId="00000025" w14:textId="77777777" w:rsidR="00021ECE" w:rsidRDefault="00000000">
      <w:pPr>
        <w:ind w:left="425" w:right="140" w:firstLine="9"/>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Data Analyst/ Project Controls Operations</w:t>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t xml:space="preserve">                 Jan 23 – Jan 25</w:t>
      </w:r>
    </w:p>
    <w:p w14:paraId="00000026" w14:textId="77777777" w:rsidR="00021ECE" w:rsidRDefault="00000000">
      <w:pPr>
        <w:ind w:left="425" w:right="140" w:firstLine="9"/>
        <w:jc w:val="both"/>
        <w:rPr>
          <w:rFonts w:ascii="Times New Roman" w:eastAsia="Times New Roman" w:hAnsi="Times New Roman" w:cs="Times New Roman"/>
          <w:i/>
          <w:sz w:val="18"/>
          <w:szCs w:val="18"/>
        </w:rPr>
      </w:pPr>
      <w:r>
        <w:rPr>
          <w:rFonts w:ascii="Times New Roman" w:eastAsia="Times New Roman" w:hAnsi="Times New Roman" w:cs="Times New Roman"/>
          <w:i/>
          <w:sz w:val="18"/>
          <w:szCs w:val="18"/>
        </w:rPr>
        <w:lastRenderedPageBreak/>
        <w:t xml:space="preserve">Served as the lead data expert for multiple California utility infrastructure projects, </w:t>
      </w:r>
      <w:proofErr w:type="gramStart"/>
      <w:r>
        <w:rPr>
          <w:rFonts w:ascii="Times New Roman" w:eastAsia="Times New Roman" w:hAnsi="Times New Roman" w:cs="Times New Roman"/>
          <w:i/>
          <w:sz w:val="18"/>
          <w:szCs w:val="18"/>
        </w:rPr>
        <w:t>Delivered</w:t>
      </w:r>
      <w:proofErr w:type="gramEnd"/>
      <w:r>
        <w:rPr>
          <w:rFonts w:ascii="Times New Roman" w:eastAsia="Times New Roman" w:hAnsi="Times New Roman" w:cs="Times New Roman"/>
          <w:i/>
          <w:sz w:val="18"/>
          <w:szCs w:val="18"/>
        </w:rPr>
        <w:t xml:space="preserve"> machine learning, predictive analytics, and data engineering solutions for multimillion-dollar California utility infrastructure projects, directly supporting CFO and project executives with financial forecasting, compliance, and profitability insights.</w:t>
      </w:r>
    </w:p>
    <w:p w14:paraId="00000027" w14:textId="77777777" w:rsidR="00021ECE" w:rsidRDefault="00000000">
      <w:pPr>
        <w:spacing w:before="1"/>
        <w:ind w:left="425" w:right="140" w:firstLine="9"/>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Achievements/Tasks</w:t>
      </w:r>
    </w:p>
    <w:p w14:paraId="00000028" w14:textId="77777777" w:rsidR="00021ECE" w:rsidRDefault="00000000">
      <w:pPr>
        <w:numPr>
          <w:ilvl w:val="0"/>
          <w:numId w:val="3"/>
        </w:numPr>
        <w:tabs>
          <w:tab w:val="left" w:pos="514"/>
        </w:tabs>
        <w:spacing w:before="1"/>
        <w:ind w:right="285" w:hanging="285"/>
        <w:jc w:val="both"/>
        <w:rPr>
          <w:rFonts w:ascii="Times New Roman" w:eastAsia="Times New Roman" w:hAnsi="Times New Roman" w:cs="Times New Roman"/>
          <w:sz w:val="18"/>
          <w:szCs w:val="18"/>
        </w:rPr>
      </w:pPr>
      <w:r>
        <w:rPr>
          <w:rFonts w:ascii="Times New Roman" w:eastAsia="Times New Roman" w:hAnsi="Times New Roman" w:cs="Times New Roman"/>
          <w:b/>
          <w:sz w:val="18"/>
          <w:szCs w:val="18"/>
        </w:rPr>
        <w:t>Developed Power BI dashboards with complex DAX measures</w:t>
      </w:r>
      <w:r>
        <w:rPr>
          <w:rFonts w:ascii="Times New Roman" w:eastAsia="Times New Roman" w:hAnsi="Times New Roman" w:cs="Times New Roman"/>
          <w:sz w:val="18"/>
          <w:szCs w:val="18"/>
        </w:rPr>
        <w:t xml:space="preserve"> for cost, revenue, and fleet performance (Snowflake, Oracle ERP, </w:t>
      </w:r>
      <w:proofErr w:type="gramStart"/>
      <w:r>
        <w:rPr>
          <w:rFonts w:ascii="Times New Roman" w:eastAsia="Times New Roman" w:hAnsi="Times New Roman" w:cs="Times New Roman"/>
          <w:sz w:val="18"/>
          <w:szCs w:val="18"/>
        </w:rPr>
        <w:t>HCSS) —</w:t>
      </w:r>
      <w:proofErr w:type="gramEnd"/>
      <w:r>
        <w:rPr>
          <w:rFonts w:ascii="Times New Roman" w:eastAsia="Times New Roman" w:hAnsi="Times New Roman" w:cs="Times New Roman"/>
          <w:sz w:val="18"/>
          <w:szCs w:val="18"/>
        </w:rPr>
        <w:t xml:space="preserve"> identified $350K in cost variance and improved executive visibility into project profitability. Developed an automated Power BI workbook using DAX to overcome overbilling and underbilling of jobs and made sure it was user friendly for technical as well as </w:t>
      </w:r>
      <w:proofErr w:type="spellStart"/>
      <w:proofErr w:type="gramStart"/>
      <w:r>
        <w:rPr>
          <w:rFonts w:ascii="Times New Roman" w:eastAsia="Times New Roman" w:hAnsi="Times New Roman" w:cs="Times New Roman"/>
          <w:sz w:val="18"/>
          <w:szCs w:val="18"/>
        </w:rPr>
        <w:t>non technical</w:t>
      </w:r>
      <w:proofErr w:type="spellEnd"/>
      <w:proofErr w:type="gramEnd"/>
      <w:r>
        <w:rPr>
          <w:rFonts w:ascii="Times New Roman" w:eastAsia="Times New Roman" w:hAnsi="Times New Roman" w:cs="Times New Roman"/>
          <w:sz w:val="18"/>
          <w:szCs w:val="18"/>
        </w:rPr>
        <w:t xml:space="preserve"> staff.</w:t>
      </w:r>
    </w:p>
    <w:p w14:paraId="00000029" w14:textId="77777777" w:rsidR="00021ECE" w:rsidRDefault="00000000">
      <w:pPr>
        <w:numPr>
          <w:ilvl w:val="0"/>
          <w:numId w:val="3"/>
        </w:numPr>
        <w:tabs>
          <w:tab w:val="left" w:pos="514"/>
        </w:tabs>
        <w:ind w:hanging="285"/>
        <w:jc w:val="both"/>
      </w:pPr>
      <w:r>
        <w:rPr>
          <w:rFonts w:ascii="Times New Roman" w:eastAsia="Times New Roman" w:hAnsi="Times New Roman" w:cs="Times New Roman"/>
          <w:sz w:val="18"/>
          <w:szCs w:val="18"/>
        </w:rPr>
        <w:t xml:space="preserve">Designed </w:t>
      </w:r>
      <w:r>
        <w:rPr>
          <w:rFonts w:ascii="Times New Roman" w:eastAsia="Times New Roman" w:hAnsi="Times New Roman" w:cs="Times New Roman"/>
          <w:b/>
          <w:sz w:val="18"/>
          <w:szCs w:val="18"/>
        </w:rPr>
        <w:t>cash flow forecasting models, budget analytics and capital allocation scorecards</w:t>
      </w:r>
      <w:r>
        <w:rPr>
          <w:rFonts w:ascii="Times New Roman" w:eastAsia="Times New Roman" w:hAnsi="Times New Roman" w:cs="Times New Roman"/>
          <w:sz w:val="18"/>
          <w:szCs w:val="18"/>
        </w:rPr>
        <w:t xml:space="preserve"> in SQL and Excel, supporting multimillion-dollar investment decisions.</w:t>
      </w:r>
    </w:p>
    <w:p w14:paraId="0000002A" w14:textId="77777777" w:rsidR="00021ECE" w:rsidRDefault="00000000">
      <w:pPr>
        <w:numPr>
          <w:ilvl w:val="0"/>
          <w:numId w:val="3"/>
        </w:numPr>
        <w:tabs>
          <w:tab w:val="left" w:pos="514"/>
        </w:tabs>
        <w:ind w:hanging="285"/>
        <w:jc w:val="both"/>
      </w:pPr>
      <w:r>
        <w:rPr>
          <w:rFonts w:ascii="Times New Roman" w:eastAsia="Times New Roman" w:hAnsi="Times New Roman" w:cs="Times New Roman"/>
          <w:sz w:val="18"/>
          <w:szCs w:val="18"/>
        </w:rPr>
        <w:t xml:space="preserve">Developed </w:t>
      </w:r>
      <w:r>
        <w:rPr>
          <w:rFonts w:ascii="Times New Roman" w:eastAsia="Times New Roman" w:hAnsi="Times New Roman" w:cs="Times New Roman"/>
          <w:b/>
          <w:sz w:val="18"/>
          <w:szCs w:val="18"/>
        </w:rPr>
        <w:t>profitability dashboards across 20+ utility projects</w:t>
      </w:r>
      <w:r>
        <w:rPr>
          <w:rFonts w:ascii="Times New Roman" w:eastAsia="Times New Roman" w:hAnsi="Times New Roman" w:cs="Times New Roman"/>
          <w:sz w:val="18"/>
          <w:szCs w:val="18"/>
        </w:rPr>
        <w:t>, enabling executives to monitor KPIs, operational costs, and budget adherence in real time.</w:t>
      </w:r>
    </w:p>
    <w:p w14:paraId="0000002B" w14:textId="77777777" w:rsidR="00021ECE" w:rsidRDefault="00000000">
      <w:pPr>
        <w:numPr>
          <w:ilvl w:val="0"/>
          <w:numId w:val="3"/>
        </w:numPr>
        <w:tabs>
          <w:tab w:val="left" w:pos="514"/>
        </w:tabs>
        <w:ind w:hanging="285"/>
        <w:jc w:val="both"/>
      </w:pPr>
      <w:r>
        <w:rPr>
          <w:rFonts w:ascii="Times New Roman" w:eastAsia="Times New Roman" w:hAnsi="Times New Roman" w:cs="Times New Roman"/>
          <w:sz w:val="18"/>
          <w:szCs w:val="18"/>
        </w:rPr>
        <w:t xml:space="preserve">Led </w:t>
      </w:r>
      <w:r>
        <w:rPr>
          <w:rFonts w:ascii="Times New Roman" w:eastAsia="Times New Roman" w:hAnsi="Times New Roman" w:cs="Times New Roman"/>
          <w:b/>
          <w:sz w:val="18"/>
          <w:szCs w:val="18"/>
        </w:rPr>
        <w:t>variance analysis of forecast vs. actual budgets</w:t>
      </w:r>
      <w:r>
        <w:rPr>
          <w:rFonts w:ascii="Times New Roman" w:eastAsia="Times New Roman" w:hAnsi="Times New Roman" w:cs="Times New Roman"/>
          <w:sz w:val="18"/>
          <w:szCs w:val="18"/>
        </w:rPr>
        <w:t>, identifying drivers of financial discrepancies and improving forecasting accuracy by 15%.</w:t>
      </w:r>
    </w:p>
    <w:p w14:paraId="0000002C" w14:textId="77777777" w:rsidR="00021ECE" w:rsidRDefault="00000000">
      <w:pPr>
        <w:numPr>
          <w:ilvl w:val="0"/>
          <w:numId w:val="3"/>
        </w:numPr>
        <w:tabs>
          <w:tab w:val="left" w:pos="514"/>
        </w:tabs>
        <w:ind w:hanging="285"/>
        <w:jc w:val="both"/>
      </w:pPr>
      <w:r>
        <w:rPr>
          <w:rFonts w:ascii="Times New Roman" w:eastAsia="Times New Roman" w:hAnsi="Times New Roman" w:cs="Times New Roman"/>
          <w:sz w:val="18"/>
          <w:szCs w:val="18"/>
        </w:rPr>
        <w:t xml:space="preserve">Created </w:t>
      </w:r>
      <w:r>
        <w:rPr>
          <w:rFonts w:ascii="Times New Roman" w:eastAsia="Times New Roman" w:hAnsi="Times New Roman" w:cs="Times New Roman"/>
          <w:b/>
          <w:sz w:val="18"/>
          <w:szCs w:val="18"/>
        </w:rPr>
        <w:t>audit-ready compliance dashboards</w:t>
      </w:r>
      <w:r>
        <w:rPr>
          <w:rFonts w:ascii="Times New Roman" w:eastAsia="Times New Roman" w:hAnsi="Times New Roman" w:cs="Times New Roman"/>
          <w:sz w:val="18"/>
          <w:szCs w:val="18"/>
        </w:rPr>
        <w:t xml:space="preserve"> aligned with SOX and GAAP standards, embedding automated validation to reduce manual audit efforts.</w:t>
      </w:r>
    </w:p>
    <w:p w14:paraId="0000002D" w14:textId="77777777" w:rsidR="00021ECE" w:rsidRDefault="00000000">
      <w:pPr>
        <w:numPr>
          <w:ilvl w:val="0"/>
          <w:numId w:val="3"/>
        </w:numPr>
        <w:tabs>
          <w:tab w:val="left" w:pos="514"/>
        </w:tabs>
        <w:spacing w:before="1"/>
        <w:ind w:right="285" w:hanging="28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Partnered with the CFO to design </w:t>
      </w:r>
      <w:r>
        <w:rPr>
          <w:rFonts w:ascii="Times New Roman" w:eastAsia="Times New Roman" w:hAnsi="Times New Roman" w:cs="Times New Roman"/>
          <w:b/>
          <w:sz w:val="18"/>
          <w:szCs w:val="18"/>
        </w:rPr>
        <w:t>SQL- and Python-based data marts for cash flow forecasting</w:t>
      </w:r>
      <w:r>
        <w:rPr>
          <w:rFonts w:ascii="Times New Roman" w:eastAsia="Times New Roman" w:hAnsi="Times New Roman" w:cs="Times New Roman"/>
          <w:sz w:val="18"/>
          <w:szCs w:val="18"/>
        </w:rPr>
        <w:t>, which improved capital allocation planning and scenario modeling.</w:t>
      </w:r>
    </w:p>
    <w:p w14:paraId="0000002E" w14:textId="77777777" w:rsidR="00021ECE" w:rsidRDefault="00000000">
      <w:pPr>
        <w:numPr>
          <w:ilvl w:val="0"/>
          <w:numId w:val="3"/>
        </w:numPr>
        <w:tabs>
          <w:tab w:val="left" w:pos="514"/>
        </w:tabs>
        <w:ind w:hanging="285"/>
        <w:jc w:val="both"/>
      </w:pPr>
      <w:r>
        <w:rPr>
          <w:rFonts w:ascii="Times New Roman" w:eastAsia="Times New Roman" w:hAnsi="Times New Roman" w:cs="Times New Roman"/>
          <w:sz w:val="18"/>
          <w:szCs w:val="18"/>
        </w:rPr>
        <w:t xml:space="preserve">Automated </w:t>
      </w:r>
      <w:r>
        <w:rPr>
          <w:rFonts w:ascii="Times New Roman" w:eastAsia="Times New Roman" w:hAnsi="Times New Roman" w:cs="Times New Roman"/>
          <w:b/>
          <w:sz w:val="18"/>
          <w:szCs w:val="18"/>
        </w:rPr>
        <w:t>monthly FP&amp;A reporting packs</w:t>
      </w:r>
      <w:r>
        <w:rPr>
          <w:rFonts w:ascii="Times New Roman" w:eastAsia="Times New Roman" w:hAnsi="Times New Roman" w:cs="Times New Roman"/>
          <w:sz w:val="18"/>
          <w:szCs w:val="18"/>
        </w:rPr>
        <w:t xml:space="preserve"> with SQL and Power BI, reducing data consolidation workload by 35%.</w:t>
      </w:r>
    </w:p>
    <w:p w14:paraId="0000002F" w14:textId="77777777" w:rsidR="00021ECE" w:rsidRDefault="00000000">
      <w:pPr>
        <w:numPr>
          <w:ilvl w:val="0"/>
          <w:numId w:val="3"/>
        </w:numPr>
        <w:tabs>
          <w:tab w:val="left" w:pos="514"/>
        </w:tabs>
        <w:ind w:hanging="285"/>
        <w:jc w:val="both"/>
      </w:pPr>
      <w:r>
        <w:rPr>
          <w:rFonts w:ascii="Times New Roman" w:eastAsia="Times New Roman" w:hAnsi="Times New Roman" w:cs="Times New Roman"/>
          <w:sz w:val="18"/>
          <w:szCs w:val="18"/>
        </w:rPr>
        <w:t xml:space="preserve">Conducted </w:t>
      </w:r>
      <w:r>
        <w:rPr>
          <w:rFonts w:ascii="Times New Roman" w:eastAsia="Times New Roman" w:hAnsi="Times New Roman" w:cs="Times New Roman"/>
          <w:b/>
          <w:sz w:val="18"/>
          <w:szCs w:val="18"/>
        </w:rPr>
        <w:t>scenario planning simulations</w:t>
      </w:r>
      <w:r>
        <w:rPr>
          <w:rFonts w:ascii="Times New Roman" w:eastAsia="Times New Roman" w:hAnsi="Times New Roman" w:cs="Times New Roman"/>
          <w:sz w:val="18"/>
          <w:szCs w:val="18"/>
        </w:rPr>
        <w:t xml:space="preserve"> for demand changes, inflation impacts, and supply chain delays, equipping executives with proactive risk management tools.</w:t>
      </w:r>
    </w:p>
    <w:p w14:paraId="00000030" w14:textId="77777777" w:rsidR="00021ECE" w:rsidRDefault="00000000">
      <w:pPr>
        <w:numPr>
          <w:ilvl w:val="0"/>
          <w:numId w:val="3"/>
        </w:numPr>
        <w:tabs>
          <w:tab w:val="left" w:pos="514"/>
        </w:tabs>
        <w:ind w:hanging="285"/>
        <w:jc w:val="both"/>
      </w:pPr>
      <w:r>
        <w:rPr>
          <w:rFonts w:ascii="Times New Roman" w:eastAsia="Times New Roman" w:hAnsi="Times New Roman" w:cs="Times New Roman"/>
          <w:sz w:val="18"/>
          <w:szCs w:val="18"/>
        </w:rPr>
        <w:t xml:space="preserve">Delivered </w:t>
      </w:r>
      <w:r>
        <w:rPr>
          <w:rFonts w:ascii="Times New Roman" w:eastAsia="Times New Roman" w:hAnsi="Times New Roman" w:cs="Times New Roman"/>
          <w:b/>
          <w:sz w:val="18"/>
          <w:szCs w:val="18"/>
        </w:rPr>
        <w:t>operational KPI dashboards for fleet utilization and workforce productivity</w:t>
      </w:r>
      <w:r>
        <w:rPr>
          <w:rFonts w:ascii="Times New Roman" w:eastAsia="Times New Roman" w:hAnsi="Times New Roman" w:cs="Times New Roman"/>
          <w:sz w:val="18"/>
          <w:szCs w:val="18"/>
        </w:rPr>
        <w:t>, improving asset efficiency by 12%.</w:t>
      </w:r>
    </w:p>
    <w:p w14:paraId="00000031" w14:textId="77777777" w:rsidR="00021ECE" w:rsidRDefault="00000000">
      <w:pPr>
        <w:numPr>
          <w:ilvl w:val="0"/>
          <w:numId w:val="3"/>
        </w:numPr>
        <w:tabs>
          <w:tab w:val="left" w:pos="514"/>
        </w:tabs>
        <w:ind w:hanging="28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Conducted comprehensive cost/profitability analyses, cash flow forecasting, and performed detailed business unit analyses for strategic decision-making.</w:t>
      </w:r>
    </w:p>
    <w:p w14:paraId="00000032" w14:textId="77777777" w:rsidR="00021ECE" w:rsidRDefault="00000000">
      <w:pPr>
        <w:numPr>
          <w:ilvl w:val="0"/>
          <w:numId w:val="3"/>
        </w:numPr>
        <w:tabs>
          <w:tab w:val="left" w:pos="514"/>
        </w:tabs>
        <w:ind w:hanging="28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Partnered with engineering and project executives to define system improvement initiatives, modernize project tracking tools, and align operational KPIs using Power BI dashboards and custom DAX logic — improving demand forecast accuracy by 5%.</w:t>
      </w:r>
    </w:p>
    <w:p w14:paraId="00000033" w14:textId="77777777" w:rsidR="00021ECE" w:rsidRDefault="00000000">
      <w:pPr>
        <w:numPr>
          <w:ilvl w:val="0"/>
          <w:numId w:val="3"/>
        </w:numPr>
        <w:tabs>
          <w:tab w:val="left" w:pos="514"/>
        </w:tabs>
        <w:ind w:hanging="285"/>
        <w:jc w:val="both"/>
      </w:pPr>
      <w:r>
        <w:rPr>
          <w:rFonts w:ascii="Times New Roman" w:eastAsia="Times New Roman" w:hAnsi="Times New Roman" w:cs="Times New Roman"/>
          <w:sz w:val="18"/>
          <w:szCs w:val="18"/>
        </w:rPr>
        <w:t xml:space="preserve">Designed </w:t>
      </w:r>
      <w:r>
        <w:rPr>
          <w:rFonts w:ascii="Times New Roman" w:eastAsia="Times New Roman" w:hAnsi="Times New Roman" w:cs="Times New Roman"/>
          <w:b/>
          <w:sz w:val="18"/>
          <w:szCs w:val="18"/>
        </w:rPr>
        <w:t>procurement variance dashboards</w:t>
      </w:r>
      <w:r>
        <w:rPr>
          <w:rFonts w:ascii="Times New Roman" w:eastAsia="Times New Roman" w:hAnsi="Times New Roman" w:cs="Times New Roman"/>
          <w:sz w:val="18"/>
          <w:szCs w:val="18"/>
        </w:rPr>
        <w:t xml:space="preserve"> that flagged contract misalignments, helping renegotiate supplier deals worth $1M+. Partnered with compliance teams to build </w:t>
      </w:r>
      <w:r>
        <w:rPr>
          <w:rFonts w:ascii="Times New Roman" w:eastAsia="Times New Roman" w:hAnsi="Times New Roman" w:cs="Times New Roman"/>
          <w:b/>
          <w:sz w:val="18"/>
          <w:szCs w:val="18"/>
        </w:rPr>
        <w:t>regulatory reporting pipelines</w:t>
      </w:r>
      <w:r>
        <w:rPr>
          <w:rFonts w:ascii="Times New Roman" w:eastAsia="Times New Roman" w:hAnsi="Times New Roman" w:cs="Times New Roman"/>
          <w:sz w:val="18"/>
          <w:szCs w:val="18"/>
        </w:rPr>
        <w:t>, streamlining audit preparation.</w:t>
      </w:r>
    </w:p>
    <w:p w14:paraId="00000034" w14:textId="77777777" w:rsidR="00021ECE" w:rsidRDefault="00000000">
      <w:pPr>
        <w:numPr>
          <w:ilvl w:val="0"/>
          <w:numId w:val="3"/>
        </w:numPr>
        <w:tabs>
          <w:tab w:val="left" w:pos="514"/>
        </w:tabs>
        <w:ind w:hanging="285"/>
        <w:jc w:val="both"/>
      </w:pPr>
      <w:r>
        <w:rPr>
          <w:rFonts w:ascii="Times New Roman" w:eastAsia="Times New Roman" w:hAnsi="Times New Roman" w:cs="Times New Roman"/>
          <w:sz w:val="18"/>
          <w:szCs w:val="18"/>
        </w:rPr>
        <w:t xml:space="preserve">Conducted </w:t>
      </w:r>
      <w:r>
        <w:rPr>
          <w:rFonts w:ascii="Times New Roman" w:eastAsia="Times New Roman" w:hAnsi="Times New Roman" w:cs="Times New Roman"/>
          <w:b/>
          <w:sz w:val="18"/>
          <w:szCs w:val="18"/>
        </w:rPr>
        <w:t>ROI and cost-benefit analyses</w:t>
      </w:r>
      <w:r>
        <w:rPr>
          <w:rFonts w:ascii="Times New Roman" w:eastAsia="Times New Roman" w:hAnsi="Times New Roman" w:cs="Times New Roman"/>
          <w:sz w:val="18"/>
          <w:szCs w:val="18"/>
        </w:rPr>
        <w:t xml:space="preserve"> on operational initiatives, influencing CFO-led resource allocation.</w:t>
      </w:r>
    </w:p>
    <w:p w14:paraId="00000035" w14:textId="77777777" w:rsidR="00021ECE" w:rsidRDefault="00000000">
      <w:pPr>
        <w:numPr>
          <w:ilvl w:val="0"/>
          <w:numId w:val="3"/>
        </w:numPr>
        <w:tabs>
          <w:tab w:val="left" w:pos="514"/>
        </w:tabs>
        <w:ind w:hanging="285"/>
        <w:jc w:val="both"/>
      </w:pPr>
      <w:r>
        <w:rPr>
          <w:rFonts w:ascii="Times New Roman" w:eastAsia="Times New Roman" w:hAnsi="Times New Roman" w:cs="Times New Roman"/>
          <w:sz w:val="18"/>
          <w:szCs w:val="18"/>
        </w:rPr>
        <w:t xml:space="preserve">Built </w:t>
      </w:r>
      <w:r>
        <w:rPr>
          <w:rFonts w:ascii="Times New Roman" w:eastAsia="Times New Roman" w:hAnsi="Times New Roman" w:cs="Times New Roman"/>
          <w:b/>
          <w:sz w:val="18"/>
          <w:szCs w:val="18"/>
        </w:rPr>
        <w:t>real-time project tracking dashboards</w:t>
      </w:r>
      <w:r>
        <w:rPr>
          <w:rFonts w:ascii="Times New Roman" w:eastAsia="Times New Roman" w:hAnsi="Times New Roman" w:cs="Times New Roman"/>
          <w:sz w:val="18"/>
          <w:szCs w:val="18"/>
        </w:rPr>
        <w:t xml:space="preserve"> combining IoT, ERP, and cost datasets, giving project executives timely financial oversight.</w:t>
      </w:r>
    </w:p>
    <w:p w14:paraId="00000036" w14:textId="77777777" w:rsidR="00021ECE" w:rsidRDefault="00000000">
      <w:pPr>
        <w:numPr>
          <w:ilvl w:val="0"/>
          <w:numId w:val="3"/>
        </w:numPr>
        <w:tabs>
          <w:tab w:val="left" w:pos="514"/>
        </w:tabs>
        <w:ind w:hanging="285"/>
        <w:jc w:val="both"/>
      </w:pPr>
      <w:r>
        <w:rPr>
          <w:rFonts w:ascii="Times New Roman" w:eastAsia="Times New Roman" w:hAnsi="Times New Roman" w:cs="Times New Roman"/>
          <w:sz w:val="18"/>
          <w:szCs w:val="18"/>
        </w:rPr>
        <w:t xml:space="preserve">Created </w:t>
      </w:r>
      <w:r>
        <w:rPr>
          <w:rFonts w:ascii="Times New Roman" w:eastAsia="Times New Roman" w:hAnsi="Times New Roman" w:cs="Times New Roman"/>
          <w:b/>
          <w:sz w:val="18"/>
          <w:szCs w:val="18"/>
        </w:rPr>
        <w:t>predictive risk scoring frameworks</w:t>
      </w:r>
      <w:r>
        <w:rPr>
          <w:rFonts w:ascii="Times New Roman" w:eastAsia="Times New Roman" w:hAnsi="Times New Roman" w:cs="Times New Roman"/>
          <w:sz w:val="18"/>
          <w:szCs w:val="18"/>
        </w:rPr>
        <w:t xml:space="preserve"> embedded into reporting dashboards, enhancing early warning systems for project overruns.</w:t>
      </w:r>
    </w:p>
    <w:p w14:paraId="00000037" w14:textId="77777777" w:rsidR="00021ECE" w:rsidRDefault="00000000">
      <w:pPr>
        <w:numPr>
          <w:ilvl w:val="0"/>
          <w:numId w:val="3"/>
        </w:numPr>
        <w:tabs>
          <w:tab w:val="left" w:pos="514"/>
        </w:tabs>
        <w:ind w:hanging="285"/>
        <w:jc w:val="both"/>
      </w:pPr>
      <w:r>
        <w:rPr>
          <w:rFonts w:ascii="Times New Roman" w:eastAsia="Times New Roman" w:hAnsi="Times New Roman" w:cs="Times New Roman"/>
          <w:sz w:val="18"/>
          <w:szCs w:val="18"/>
        </w:rPr>
        <w:t xml:space="preserve">Automated </w:t>
      </w:r>
      <w:r>
        <w:rPr>
          <w:rFonts w:ascii="Times New Roman" w:eastAsia="Times New Roman" w:hAnsi="Times New Roman" w:cs="Times New Roman"/>
          <w:b/>
          <w:sz w:val="18"/>
          <w:szCs w:val="18"/>
        </w:rPr>
        <w:t>executive reporting dashboards</w:t>
      </w:r>
      <w:r>
        <w:rPr>
          <w:rFonts w:ascii="Times New Roman" w:eastAsia="Times New Roman" w:hAnsi="Times New Roman" w:cs="Times New Roman"/>
          <w:sz w:val="18"/>
          <w:szCs w:val="18"/>
        </w:rPr>
        <w:t xml:space="preserve"> in Tableau/Power BI with SQL-driven data refresh, ensuring consistent delivery for board reviews.</w:t>
      </w:r>
    </w:p>
    <w:p w14:paraId="00000038" w14:textId="77777777" w:rsidR="00021ECE" w:rsidRDefault="00000000">
      <w:pPr>
        <w:numPr>
          <w:ilvl w:val="0"/>
          <w:numId w:val="3"/>
        </w:numPr>
        <w:tabs>
          <w:tab w:val="left" w:pos="514"/>
        </w:tabs>
        <w:spacing w:after="240"/>
        <w:ind w:hanging="285"/>
        <w:jc w:val="both"/>
      </w:pPr>
      <w:r>
        <w:rPr>
          <w:rFonts w:ascii="Times New Roman" w:eastAsia="Times New Roman" w:hAnsi="Times New Roman" w:cs="Times New Roman"/>
          <w:sz w:val="18"/>
          <w:szCs w:val="18"/>
        </w:rPr>
        <w:t xml:space="preserve">Mentored staff in </w:t>
      </w:r>
      <w:r>
        <w:rPr>
          <w:rFonts w:ascii="Times New Roman" w:eastAsia="Times New Roman" w:hAnsi="Times New Roman" w:cs="Times New Roman"/>
          <w:b/>
          <w:sz w:val="18"/>
          <w:szCs w:val="18"/>
        </w:rPr>
        <w:t>variance analysis, forecasting models, and operational reporting best practices</w:t>
      </w:r>
      <w:r>
        <w:rPr>
          <w:rFonts w:ascii="Times New Roman" w:eastAsia="Times New Roman" w:hAnsi="Times New Roman" w:cs="Times New Roman"/>
          <w:sz w:val="18"/>
          <w:szCs w:val="18"/>
        </w:rPr>
        <w:t>, increasing team-wide analytics adoption.</w:t>
      </w:r>
    </w:p>
    <w:p w14:paraId="00000039" w14:textId="77777777" w:rsidR="00021ECE" w:rsidRDefault="00000000">
      <w:pPr>
        <w:pStyle w:val="Heading1"/>
        <w:tabs>
          <w:tab w:val="left" w:pos="8929"/>
        </w:tabs>
        <w:spacing w:before="229"/>
        <w:ind w:left="425" w:right="140" w:firstLine="9"/>
        <w:jc w:val="both"/>
        <w:rPr>
          <w:rFonts w:ascii="Times New Roman" w:eastAsia="Times New Roman" w:hAnsi="Times New Roman" w:cs="Times New Roman"/>
          <w:sz w:val="18"/>
          <w:szCs w:val="18"/>
          <w:shd w:val="clear" w:color="auto" w:fill="D9EAD3"/>
        </w:rPr>
      </w:pPr>
      <w:r>
        <w:rPr>
          <w:rFonts w:ascii="Times New Roman" w:eastAsia="Times New Roman" w:hAnsi="Times New Roman" w:cs="Times New Roman"/>
          <w:sz w:val="18"/>
          <w:szCs w:val="18"/>
          <w:shd w:val="clear" w:color="auto" w:fill="D9EAD3"/>
        </w:rPr>
        <w:t xml:space="preserve">B2U Storage Solutions                                                                                                                                        </w:t>
      </w:r>
      <w:r>
        <w:rPr>
          <w:rFonts w:ascii="Times New Roman" w:eastAsia="Times New Roman" w:hAnsi="Times New Roman" w:cs="Times New Roman"/>
          <w:sz w:val="18"/>
          <w:szCs w:val="18"/>
          <w:shd w:val="clear" w:color="auto" w:fill="D9EAD3"/>
        </w:rPr>
        <w:tab/>
        <w:t xml:space="preserve">   Santa Monica, CA </w:t>
      </w:r>
    </w:p>
    <w:p w14:paraId="0000003A" w14:textId="77777777" w:rsidR="00021ECE" w:rsidRDefault="00000000">
      <w:pPr>
        <w:spacing w:before="1" w:line="228" w:lineRule="auto"/>
        <w:ind w:left="425" w:right="140" w:firstLine="9"/>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Data Analyst/ Data Scientist</w:t>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t xml:space="preserve">           April 22 – Dec 22</w:t>
      </w:r>
    </w:p>
    <w:p w14:paraId="0000003B" w14:textId="77777777" w:rsidR="00021ECE" w:rsidRDefault="00000000">
      <w:pPr>
        <w:tabs>
          <w:tab w:val="left" w:pos="514"/>
        </w:tabs>
        <w:ind w:left="425" w:right="140" w:firstLine="9"/>
        <w:jc w:val="both"/>
        <w:rPr>
          <w:rFonts w:ascii="Times New Roman" w:eastAsia="Times New Roman" w:hAnsi="Times New Roman" w:cs="Times New Roman"/>
          <w:i/>
          <w:sz w:val="18"/>
          <w:szCs w:val="18"/>
        </w:rPr>
      </w:pPr>
      <w:r>
        <w:rPr>
          <w:rFonts w:ascii="Times New Roman" w:eastAsia="Times New Roman" w:hAnsi="Times New Roman" w:cs="Times New Roman"/>
          <w:i/>
          <w:sz w:val="18"/>
          <w:szCs w:val="18"/>
        </w:rPr>
        <w:t>Delivered data solutions for second-life EV battery and solar energy storage operations, optimizing performance, lifecycle value, and financial planning. Partnered with operations, supply chain, and finance teams to improve asset uptime, fleet utilization, and profitability through automation, BI dashboards, and predictive analytics.</w:t>
      </w:r>
    </w:p>
    <w:p w14:paraId="0000003C" w14:textId="77777777" w:rsidR="00021ECE" w:rsidRDefault="00000000">
      <w:pPr>
        <w:numPr>
          <w:ilvl w:val="0"/>
          <w:numId w:val="1"/>
        </w:numPr>
        <w:tabs>
          <w:tab w:val="left" w:pos="514"/>
        </w:tabs>
        <w:ind w:left="708" w:right="140" w:hanging="283"/>
        <w:jc w:val="both"/>
        <w:rPr>
          <w:sz w:val="18"/>
          <w:szCs w:val="18"/>
        </w:rPr>
      </w:pPr>
      <w:r>
        <w:rPr>
          <w:rFonts w:ascii="Times New Roman" w:eastAsia="Times New Roman" w:hAnsi="Times New Roman" w:cs="Times New Roman"/>
          <w:b/>
          <w:sz w:val="18"/>
          <w:szCs w:val="18"/>
        </w:rPr>
        <w:t>Built interactive Power BI and Qlik Sense dashboards and automation tools</w:t>
      </w:r>
      <w:r>
        <w:rPr>
          <w:rFonts w:ascii="Times New Roman" w:eastAsia="Times New Roman" w:hAnsi="Times New Roman" w:cs="Times New Roman"/>
          <w:sz w:val="18"/>
          <w:szCs w:val="18"/>
        </w:rPr>
        <w:t xml:space="preserve"> integrating IoT battery sensors, ERP inventory data, and maintenance logs — improved uptime by 25% and reduced unplanned maintenance costs using </w:t>
      </w:r>
      <w:proofErr w:type="spellStart"/>
      <w:r>
        <w:rPr>
          <w:rFonts w:ascii="Times New Roman" w:eastAsia="Times New Roman" w:hAnsi="Times New Roman" w:cs="Times New Roman"/>
          <w:sz w:val="18"/>
          <w:szCs w:val="18"/>
        </w:rPr>
        <w:t>MLflow</w:t>
      </w:r>
      <w:proofErr w:type="spellEnd"/>
      <w:r>
        <w:rPr>
          <w:rFonts w:ascii="Times New Roman" w:eastAsia="Times New Roman" w:hAnsi="Times New Roman" w:cs="Times New Roman"/>
          <w:sz w:val="18"/>
          <w:szCs w:val="18"/>
        </w:rPr>
        <w:t xml:space="preserve"> tracking for reproducibility and retraining workflows in GCP Composer.</w:t>
      </w:r>
    </w:p>
    <w:p w14:paraId="0000003D" w14:textId="77777777" w:rsidR="00021ECE" w:rsidRDefault="00000000">
      <w:pPr>
        <w:numPr>
          <w:ilvl w:val="0"/>
          <w:numId w:val="1"/>
        </w:numPr>
        <w:tabs>
          <w:tab w:val="left" w:pos="514"/>
        </w:tabs>
        <w:ind w:left="0" w:right="140" w:firstLine="435"/>
        <w:jc w:val="both"/>
        <w:rPr>
          <w:sz w:val="18"/>
          <w:szCs w:val="18"/>
        </w:rPr>
      </w:pPr>
      <w:r>
        <w:rPr>
          <w:rFonts w:ascii="Times New Roman" w:eastAsia="Times New Roman" w:hAnsi="Times New Roman" w:cs="Times New Roman"/>
          <w:sz w:val="18"/>
          <w:szCs w:val="18"/>
        </w:rPr>
        <w:t xml:space="preserve">Migrated forecasting, asset performance workflows </w:t>
      </w:r>
      <w:proofErr w:type="gramStart"/>
      <w:r>
        <w:rPr>
          <w:rFonts w:ascii="Times New Roman" w:eastAsia="Times New Roman" w:hAnsi="Times New Roman" w:cs="Times New Roman"/>
          <w:sz w:val="18"/>
          <w:szCs w:val="18"/>
        </w:rPr>
        <w:t xml:space="preserve">in </w:t>
      </w:r>
      <w:r>
        <w:rPr>
          <w:rFonts w:ascii="Times New Roman" w:eastAsia="Times New Roman" w:hAnsi="Times New Roman" w:cs="Times New Roman"/>
          <w:b/>
          <w:sz w:val="18"/>
          <w:szCs w:val="18"/>
        </w:rPr>
        <w:t xml:space="preserve"> AWS</w:t>
      </w:r>
      <w:proofErr w:type="gramEnd"/>
      <w:r>
        <w:rPr>
          <w:rFonts w:ascii="Times New Roman" w:eastAsia="Times New Roman" w:hAnsi="Times New Roman" w:cs="Times New Roman"/>
          <w:b/>
          <w:sz w:val="18"/>
          <w:szCs w:val="18"/>
        </w:rPr>
        <w:t xml:space="preserve"> Glue/EMR</w:t>
      </w:r>
      <w:r>
        <w:rPr>
          <w:rFonts w:ascii="Times New Roman" w:eastAsia="Times New Roman" w:hAnsi="Times New Roman" w:cs="Times New Roman"/>
          <w:sz w:val="18"/>
          <w:szCs w:val="18"/>
        </w:rPr>
        <w:t>, improving scalability of analytics ETL pipelines.</w:t>
      </w:r>
    </w:p>
    <w:p w14:paraId="0000003E" w14:textId="77777777" w:rsidR="00021ECE" w:rsidRDefault="00000000">
      <w:pPr>
        <w:numPr>
          <w:ilvl w:val="0"/>
          <w:numId w:val="1"/>
        </w:numPr>
        <w:tabs>
          <w:tab w:val="left" w:pos="514"/>
        </w:tabs>
        <w:spacing w:line="276" w:lineRule="auto"/>
        <w:ind w:hanging="28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Developed real-time KPI, </w:t>
      </w:r>
      <w:r>
        <w:rPr>
          <w:rFonts w:ascii="Times New Roman" w:eastAsia="Times New Roman" w:hAnsi="Times New Roman" w:cs="Times New Roman"/>
          <w:b/>
          <w:sz w:val="18"/>
          <w:szCs w:val="18"/>
        </w:rPr>
        <w:t xml:space="preserve">Power BI </w:t>
      </w:r>
      <w:r>
        <w:rPr>
          <w:rFonts w:ascii="Times New Roman" w:eastAsia="Times New Roman" w:hAnsi="Times New Roman" w:cs="Times New Roman"/>
          <w:sz w:val="18"/>
          <w:szCs w:val="18"/>
        </w:rPr>
        <w:t xml:space="preserve">dashboard/ alert system for battery health, boosting asset uptime &amp; reducing breakdown costs by 25%; collaborated with Supply Chain/ Finance teams to enhance inventory tracking, cost, planning—avoiding unplanned expenses, supporting cash flow, work order processing. </w:t>
      </w:r>
    </w:p>
    <w:p w14:paraId="0000003F" w14:textId="77777777" w:rsidR="00021ECE" w:rsidRDefault="00000000">
      <w:pPr>
        <w:numPr>
          <w:ilvl w:val="0"/>
          <w:numId w:val="1"/>
        </w:numPr>
        <w:tabs>
          <w:tab w:val="left" w:pos="514"/>
        </w:tabs>
        <w:spacing w:line="276" w:lineRule="auto"/>
        <w:ind w:hanging="28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Developed </w:t>
      </w:r>
      <w:r>
        <w:rPr>
          <w:rFonts w:ascii="Times New Roman" w:eastAsia="Times New Roman" w:hAnsi="Times New Roman" w:cs="Times New Roman"/>
          <w:b/>
          <w:sz w:val="18"/>
          <w:szCs w:val="18"/>
        </w:rPr>
        <w:t xml:space="preserve">inventory ticketing system </w:t>
      </w:r>
      <w:r>
        <w:rPr>
          <w:rFonts w:ascii="Times New Roman" w:eastAsia="Times New Roman" w:hAnsi="Times New Roman" w:cs="Times New Roman"/>
          <w:sz w:val="18"/>
          <w:szCs w:val="18"/>
        </w:rPr>
        <w:t xml:space="preserve">(Asset Management) using </w:t>
      </w:r>
      <w:r>
        <w:rPr>
          <w:rFonts w:ascii="Times New Roman" w:eastAsia="Times New Roman" w:hAnsi="Times New Roman" w:cs="Times New Roman"/>
          <w:b/>
          <w:sz w:val="18"/>
          <w:szCs w:val="18"/>
        </w:rPr>
        <w:t xml:space="preserve">data pipelines in Databricks </w:t>
      </w:r>
      <w:r>
        <w:rPr>
          <w:rFonts w:ascii="Times New Roman" w:eastAsia="Times New Roman" w:hAnsi="Times New Roman" w:cs="Times New Roman"/>
          <w:sz w:val="18"/>
          <w:szCs w:val="18"/>
        </w:rPr>
        <w:t xml:space="preserve">to clean and merge sensor and inventory datasets, improving performance analytics and battery lifecycle reporting —leading to a 15% improvement in process efficiency. </w:t>
      </w:r>
    </w:p>
    <w:p w14:paraId="00000040" w14:textId="77777777" w:rsidR="00021ECE" w:rsidRDefault="00000000">
      <w:pPr>
        <w:numPr>
          <w:ilvl w:val="0"/>
          <w:numId w:val="1"/>
        </w:numPr>
        <w:tabs>
          <w:tab w:val="left" w:pos="514"/>
        </w:tabs>
        <w:spacing w:line="276" w:lineRule="auto"/>
        <w:ind w:hanging="28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Improved </w:t>
      </w:r>
      <w:r>
        <w:rPr>
          <w:rFonts w:ascii="Times New Roman" w:eastAsia="Times New Roman" w:hAnsi="Times New Roman" w:cs="Times New Roman"/>
          <w:b/>
          <w:sz w:val="18"/>
          <w:szCs w:val="18"/>
        </w:rPr>
        <w:t xml:space="preserve">Power BI </w:t>
      </w:r>
      <w:r>
        <w:rPr>
          <w:rFonts w:ascii="Times New Roman" w:eastAsia="Times New Roman" w:hAnsi="Times New Roman" w:cs="Times New Roman"/>
          <w:sz w:val="18"/>
          <w:szCs w:val="18"/>
        </w:rPr>
        <w:t xml:space="preserve">report performance through DAX optimization, calculated table pruning, and managing visual load dependencies. </w:t>
      </w:r>
    </w:p>
    <w:p w14:paraId="00000041" w14:textId="77777777" w:rsidR="00021ECE" w:rsidRDefault="00000000">
      <w:pPr>
        <w:numPr>
          <w:ilvl w:val="0"/>
          <w:numId w:val="1"/>
        </w:numPr>
        <w:tabs>
          <w:tab w:val="left" w:pos="514"/>
        </w:tabs>
        <w:spacing w:line="276" w:lineRule="auto"/>
        <w:ind w:hanging="28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Built </w:t>
      </w:r>
      <w:r>
        <w:rPr>
          <w:rFonts w:ascii="Times New Roman" w:eastAsia="Times New Roman" w:hAnsi="Times New Roman" w:cs="Times New Roman"/>
          <w:b/>
          <w:sz w:val="18"/>
          <w:szCs w:val="18"/>
        </w:rPr>
        <w:t>Excel-based forecast model</w:t>
      </w:r>
      <w:r>
        <w:rPr>
          <w:rFonts w:ascii="Times New Roman" w:eastAsia="Times New Roman" w:hAnsi="Times New Roman" w:cs="Times New Roman"/>
          <w:sz w:val="18"/>
          <w:szCs w:val="18"/>
        </w:rPr>
        <w:t xml:space="preserve">s for inventory and supply management using historical demand trends—reduced stock outs by 20% and informed monthly </w:t>
      </w:r>
      <w:r>
        <w:rPr>
          <w:rFonts w:ascii="Times New Roman" w:eastAsia="Times New Roman" w:hAnsi="Times New Roman" w:cs="Times New Roman"/>
          <w:b/>
          <w:sz w:val="18"/>
          <w:szCs w:val="18"/>
        </w:rPr>
        <w:t xml:space="preserve">procurement </w:t>
      </w:r>
      <w:r>
        <w:rPr>
          <w:rFonts w:ascii="Times New Roman" w:eastAsia="Times New Roman" w:hAnsi="Times New Roman" w:cs="Times New Roman"/>
          <w:sz w:val="18"/>
          <w:szCs w:val="18"/>
        </w:rPr>
        <w:t xml:space="preserve">cycles. </w:t>
      </w:r>
    </w:p>
    <w:p w14:paraId="00000042" w14:textId="77777777" w:rsidR="00021ECE" w:rsidRDefault="00000000">
      <w:pPr>
        <w:numPr>
          <w:ilvl w:val="0"/>
          <w:numId w:val="1"/>
        </w:numPr>
        <w:tabs>
          <w:tab w:val="left" w:pos="514"/>
        </w:tabs>
        <w:spacing w:line="276" w:lineRule="auto"/>
        <w:ind w:hanging="28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Enhanced ERP documentation and </w:t>
      </w:r>
      <w:r>
        <w:rPr>
          <w:rFonts w:ascii="Times New Roman" w:eastAsia="Times New Roman" w:hAnsi="Times New Roman" w:cs="Times New Roman"/>
          <w:b/>
          <w:sz w:val="18"/>
          <w:szCs w:val="18"/>
        </w:rPr>
        <w:t xml:space="preserve">SOX </w:t>
      </w:r>
      <w:r>
        <w:rPr>
          <w:rFonts w:ascii="Times New Roman" w:eastAsia="Times New Roman" w:hAnsi="Times New Roman" w:cs="Times New Roman"/>
          <w:sz w:val="18"/>
          <w:szCs w:val="18"/>
        </w:rPr>
        <w:t xml:space="preserve">compliance by auditing </w:t>
      </w:r>
      <w:r>
        <w:rPr>
          <w:rFonts w:ascii="Times New Roman" w:eastAsia="Times New Roman" w:hAnsi="Times New Roman" w:cs="Times New Roman"/>
          <w:b/>
          <w:sz w:val="18"/>
          <w:szCs w:val="18"/>
        </w:rPr>
        <w:t xml:space="preserve">SAP/Oracle </w:t>
      </w:r>
      <w:r>
        <w:rPr>
          <w:rFonts w:ascii="Times New Roman" w:eastAsia="Times New Roman" w:hAnsi="Times New Roman" w:cs="Times New Roman"/>
          <w:sz w:val="18"/>
          <w:szCs w:val="18"/>
        </w:rPr>
        <w:t xml:space="preserve">order-to-shipment flows, aligning with enterprise governance standards. </w:t>
      </w:r>
    </w:p>
    <w:p w14:paraId="00000043" w14:textId="77777777" w:rsidR="00021ECE" w:rsidRDefault="00000000">
      <w:pPr>
        <w:numPr>
          <w:ilvl w:val="0"/>
          <w:numId w:val="1"/>
        </w:numPr>
        <w:tabs>
          <w:tab w:val="left" w:pos="514"/>
        </w:tabs>
        <w:spacing w:line="276" w:lineRule="auto"/>
        <w:ind w:hanging="28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Created SharePoint-integrated dashboards and automated asset tracking workflows using Power Automate and Qlik Sense—reducing incident response time and increasing </w:t>
      </w:r>
      <w:r>
        <w:rPr>
          <w:rFonts w:ascii="Times New Roman" w:eastAsia="Times New Roman" w:hAnsi="Times New Roman" w:cs="Times New Roman"/>
          <w:b/>
          <w:sz w:val="18"/>
          <w:szCs w:val="18"/>
        </w:rPr>
        <w:t xml:space="preserve">SLA </w:t>
      </w:r>
      <w:r>
        <w:rPr>
          <w:rFonts w:ascii="Times New Roman" w:eastAsia="Times New Roman" w:hAnsi="Times New Roman" w:cs="Times New Roman"/>
          <w:sz w:val="18"/>
          <w:szCs w:val="18"/>
        </w:rPr>
        <w:t xml:space="preserve">adherence for cross-functional teams. </w:t>
      </w:r>
    </w:p>
    <w:p w14:paraId="00000044" w14:textId="77777777" w:rsidR="00021ECE" w:rsidRDefault="00000000">
      <w:pPr>
        <w:numPr>
          <w:ilvl w:val="0"/>
          <w:numId w:val="1"/>
        </w:numPr>
        <w:tabs>
          <w:tab w:val="left" w:pos="514"/>
        </w:tabs>
        <w:spacing w:line="276" w:lineRule="auto"/>
        <w:ind w:hanging="28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Partnered with supply chain and leadership to define performance metrics and reporting standards—delivering scalable BI solutions integrated with Boomi and other workflow platforms. </w:t>
      </w:r>
    </w:p>
    <w:p w14:paraId="00000045" w14:textId="77777777" w:rsidR="00021ECE" w:rsidRDefault="00000000">
      <w:pPr>
        <w:numPr>
          <w:ilvl w:val="0"/>
          <w:numId w:val="1"/>
        </w:numPr>
        <w:tabs>
          <w:tab w:val="left" w:pos="514"/>
        </w:tabs>
        <w:spacing w:line="276" w:lineRule="auto"/>
        <w:ind w:hanging="28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Streamlined data ingestion workflows from raw inventory files into structured reporting views using Power Query and advanced Excel logic, reducing manual effort by 50%. </w:t>
      </w:r>
    </w:p>
    <w:p w14:paraId="00000046" w14:textId="77777777" w:rsidR="00021ECE" w:rsidRDefault="00000000">
      <w:pPr>
        <w:numPr>
          <w:ilvl w:val="0"/>
          <w:numId w:val="1"/>
        </w:numPr>
        <w:tabs>
          <w:tab w:val="left" w:pos="514"/>
        </w:tabs>
        <w:spacing w:line="276" w:lineRule="auto"/>
        <w:ind w:hanging="28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Developed security-aware dashboards in Qlik Sense </w:t>
      </w:r>
      <w:proofErr w:type="gramStart"/>
      <w:r>
        <w:rPr>
          <w:rFonts w:ascii="Times New Roman" w:eastAsia="Times New Roman" w:hAnsi="Times New Roman" w:cs="Times New Roman"/>
          <w:sz w:val="18"/>
          <w:szCs w:val="18"/>
        </w:rPr>
        <w:t>integrated</w:t>
      </w:r>
      <w:proofErr w:type="gramEnd"/>
      <w:r>
        <w:rPr>
          <w:rFonts w:ascii="Times New Roman" w:eastAsia="Times New Roman" w:hAnsi="Times New Roman" w:cs="Times New Roman"/>
          <w:sz w:val="18"/>
          <w:szCs w:val="18"/>
        </w:rPr>
        <w:t xml:space="preserve"> with SharePoint permission structures, ensuring controlled access to sensitive asset performance reports. </w:t>
      </w:r>
    </w:p>
    <w:p w14:paraId="00000047" w14:textId="77777777" w:rsidR="00021ECE" w:rsidRDefault="00000000">
      <w:pPr>
        <w:numPr>
          <w:ilvl w:val="0"/>
          <w:numId w:val="1"/>
        </w:numPr>
        <w:tabs>
          <w:tab w:val="left" w:pos="514"/>
        </w:tabs>
        <w:spacing w:line="276" w:lineRule="auto"/>
        <w:ind w:hanging="28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Streamlined </w:t>
      </w:r>
      <w:r>
        <w:rPr>
          <w:rFonts w:ascii="Times New Roman" w:eastAsia="Times New Roman" w:hAnsi="Times New Roman" w:cs="Times New Roman"/>
          <w:b/>
          <w:sz w:val="18"/>
          <w:szCs w:val="18"/>
        </w:rPr>
        <w:t xml:space="preserve">supply chain planning </w:t>
      </w:r>
      <w:r>
        <w:rPr>
          <w:rFonts w:ascii="Times New Roman" w:eastAsia="Times New Roman" w:hAnsi="Times New Roman" w:cs="Times New Roman"/>
          <w:sz w:val="18"/>
          <w:szCs w:val="18"/>
        </w:rPr>
        <w:t xml:space="preserve">processes by collaborating with executive teams, applying insights from real-time KPI dashboards. </w:t>
      </w:r>
    </w:p>
    <w:p w14:paraId="00000048" w14:textId="77777777" w:rsidR="00021ECE" w:rsidRDefault="00000000">
      <w:pPr>
        <w:numPr>
          <w:ilvl w:val="0"/>
          <w:numId w:val="1"/>
        </w:numPr>
        <w:tabs>
          <w:tab w:val="left" w:pos="514"/>
        </w:tabs>
        <w:spacing w:line="276" w:lineRule="auto"/>
        <w:ind w:hanging="28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Built SharePoint-integrated dashboards and automated alerts using </w:t>
      </w:r>
      <w:r>
        <w:rPr>
          <w:rFonts w:ascii="Times New Roman" w:eastAsia="Times New Roman" w:hAnsi="Times New Roman" w:cs="Times New Roman"/>
          <w:b/>
          <w:sz w:val="18"/>
          <w:szCs w:val="18"/>
        </w:rPr>
        <w:t xml:space="preserve">Power Automate </w:t>
      </w:r>
      <w:r>
        <w:rPr>
          <w:rFonts w:ascii="Times New Roman" w:eastAsia="Times New Roman" w:hAnsi="Times New Roman" w:cs="Times New Roman"/>
          <w:sz w:val="18"/>
          <w:szCs w:val="18"/>
        </w:rPr>
        <w:t xml:space="preserve">for asset tracking workflows—reducing manual intervention by 40% and supporting incident review processes. </w:t>
      </w:r>
    </w:p>
    <w:p w14:paraId="00000049" w14:textId="77777777" w:rsidR="00021ECE" w:rsidRDefault="00000000">
      <w:pPr>
        <w:pStyle w:val="Heading1"/>
        <w:tabs>
          <w:tab w:val="left" w:pos="8779"/>
        </w:tabs>
        <w:spacing w:before="229"/>
        <w:ind w:left="425" w:right="140" w:firstLine="9"/>
        <w:jc w:val="both"/>
        <w:rPr>
          <w:rFonts w:ascii="Times New Roman" w:eastAsia="Times New Roman" w:hAnsi="Times New Roman" w:cs="Times New Roman"/>
          <w:sz w:val="18"/>
          <w:szCs w:val="18"/>
          <w:shd w:val="clear" w:color="auto" w:fill="D9EAD3"/>
        </w:rPr>
      </w:pPr>
      <w:bookmarkStart w:id="1" w:name="_heading=h.pt6yku2kjupi" w:colFirst="0" w:colLast="0"/>
      <w:bookmarkEnd w:id="1"/>
      <w:r>
        <w:rPr>
          <w:rFonts w:ascii="Times New Roman" w:eastAsia="Times New Roman" w:hAnsi="Times New Roman" w:cs="Times New Roman"/>
          <w:sz w:val="18"/>
          <w:szCs w:val="18"/>
          <w:shd w:val="clear" w:color="auto" w:fill="D9EAD3"/>
        </w:rPr>
        <w:t>California State University, East Bay</w:t>
      </w:r>
      <w:r>
        <w:rPr>
          <w:rFonts w:ascii="Times New Roman" w:eastAsia="Times New Roman" w:hAnsi="Times New Roman" w:cs="Times New Roman"/>
          <w:sz w:val="18"/>
          <w:szCs w:val="18"/>
          <w:shd w:val="clear" w:color="auto" w:fill="D9EAD3"/>
        </w:rPr>
        <w:tab/>
        <w:t xml:space="preserve">     </w:t>
      </w:r>
      <w:r>
        <w:rPr>
          <w:rFonts w:ascii="Times New Roman" w:eastAsia="Times New Roman" w:hAnsi="Times New Roman" w:cs="Times New Roman"/>
          <w:sz w:val="18"/>
          <w:szCs w:val="18"/>
          <w:shd w:val="clear" w:color="auto" w:fill="D9EAD3"/>
        </w:rPr>
        <w:tab/>
        <w:t xml:space="preserve"> Hayward, CA</w:t>
      </w:r>
    </w:p>
    <w:p w14:paraId="0000004A" w14:textId="77777777" w:rsidR="00021ECE" w:rsidRDefault="00000000">
      <w:pPr>
        <w:spacing w:before="1"/>
        <w:ind w:left="425" w:right="140" w:firstLine="9"/>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Associate Data Analyst (Part-Time)</w:t>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t xml:space="preserve">            Nov </w:t>
      </w:r>
      <w:proofErr w:type="gramStart"/>
      <w:r>
        <w:rPr>
          <w:rFonts w:ascii="Times New Roman" w:eastAsia="Times New Roman" w:hAnsi="Times New Roman" w:cs="Times New Roman"/>
          <w:b/>
          <w:sz w:val="18"/>
          <w:szCs w:val="18"/>
        </w:rPr>
        <w:t>21  –</w:t>
      </w:r>
      <w:proofErr w:type="gramEnd"/>
      <w:r>
        <w:rPr>
          <w:rFonts w:ascii="Times New Roman" w:eastAsia="Times New Roman" w:hAnsi="Times New Roman" w:cs="Times New Roman"/>
          <w:b/>
          <w:sz w:val="18"/>
          <w:szCs w:val="18"/>
        </w:rPr>
        <w:t xml:space="preserve"> Apr 22</w:t>
      </w:r>
    </w:p>
    <w:p w14:paraId="0000004B" w14:textId="77777777" w:rsidR="00021ECE" w:rsidRDefault="00000000">
      <w:pPr>
        <w:tabs>
          <w:tab w:val="left" w:pos="514"/>
        </w:tabs>
        <w:ind w:left="425" w:right="140" w:firstLine="9"/>
        <w:jc w:val="both"/>
        <w:rPr>
          <w:rFonts w:ascii="Times New Roman" w:eastAsia="Times New Roman" w:hAnsi="Times New Roman" w:cs="Times New Roman"/>
          <w:i/>
          <w:sz w:val="18"/>
          <w:szCs w:val="18"/>
        </w:rPr>
      </w:pPr>
      <w:r>
        <w:rPr>
          <w:rFonts w:ascii="Times New Roman" w:eastAsia="Times New Roman" w:hAnsi="Times New Roman" w:cs="Times New Roman"/>
          <w:i/>
          <w:sz w:val="18"/>
          <w:szCs w:val="18"/>
        </w:rPr>
        <w:t>Supported university administrative operations with data analytics, reporting, and process automation while completing graduate studies.</w:t>
      </w:r>
    </w:p>
    <w:p w14:paraId="0000004C" w14:textId="77777777" w:rsidR="00021ECE" w:rsidRDefault="00000000">
      <w:pPr>
        <w:numPr>
          <w:ilvl w:val="0"/>
          <w:numId w:val="5"/>
        </w:numPr>
        <w:tabs>
          <w:tab w:val="left" w:pos="709"/>
        </w:tabs>
        <w:ind w:right="14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Automated </w:t>
      </w:r>
      <w:r>
        <w:rPr>
          <w:rFonts w:ascii="Times New Roman" w:eastAsia="Times New Roman" w:hAnsi="Times New Roman" w:cs="Times New Roman"/>
          <w:b/>
          <w:sz w:val="18"/>
          <w:szCs w:val="18"/>
        </w:rPr>
        <w:t>student enrollment and retention dashboards</w:t>
      </w:r>
      <w:r>
        <w:rPr>
          <w:rFonts w:ascii="Times New Roman" w:eastAsia="Times New Roman" w:hAnsi="Times New Roman" w:cs="Times New Roman"/>
          <w:sz w:val="18"/>
          <w:szCs w:val="18"/>
        </w:rPr>
        <w:t xml:space="preserve"> using SQL and Power BI, improving administrators’ ability to track performance trends.</w:t>
      </w:r>
    </w:p>
    <w:p w14:paraId="0000004D" w14:textId="77777777" w:rsidR="00021ECE" w:rsidRDefault="00000000">
      <w:pPr>
        <w:numPr>
          <w:ilvl w:val="0"/>
          <w:numId w:val="5"/>
        </w:numPr>
        <w:tabs>
          <w:tab w:val="left" w:pos="709"/>
        </w:tabs>
        <w:ind w:right="14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Designed </w:t>
      </w:r>
      <w:r>
        <w:rPr>
          <w:rFonts w:ascii="Times New Roman" w:eastAsia="Times New Roman" w:hAnsi="Times New Roman" w:cs="Times New Roman"/>
          <w:b/>
          <w:sz w:val="18"/>
          <w:szCs w:val="18"/>
        </w:rPr>
        <w:t>financial aid reporting dashboards</w:t>
      </w:r>
      <w:r>
        <w:rPr>
          <w:rFonts w:ascii="Times New Roman" w:eastAsia="Times New Roman" w:hAnsi="Times New Roman" w:cs="Times New Roman"/>
          <w:sz w:val="18"/>
          <w:szCs w:val="18"/>
        </w:rPr>
        <w:t xml:space="preserve"> integrating Workday and PeopleSoft datasets, reducing manual reporting errors by 20%.</w:t>
      </w:r>
    </w:p>
    <w:p w14:paraId="0000004E" w14:textId="77777777" w:rsidR="00021ECE" w:rsidRDefault="00000000">
      <w:pPr>
        <w:numPr>
          <w:ilvl w:val="0"/>
          <w:numId w:val="5"/>
        </w:numPr>
        <w:tabs>
          <w:tab w:val="left" w:pos="709"/>
        </w:tabs>
        <w:ind w:right="14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 xml:space="preserve">Conducted </w:t>
      </w:r>
      <w:r>
        <w:rPr>
          <w:rFonts w:ascii="Times New Roman" w:eastAsia="Times New Roman" w:hAnsi="Times New Roman" w:cs="Times New Roman"/>
          <w:b/>
          <w:sz w:val="18"/>
          <w:szCs w:val="18"/>
        </w:rPr>
        <w:t>budget variance analysis</w:t>
      </w:r>
      <w:r>
        <w:rPr>
          <w:rFonts w:ascii="Times New Roman" w:eastAsia="Times New Roman" w:hAnsi="Times New Roman" w:cs="Times New Roman"/>
          <w:sz w:val="18"/>
          <w:szCs w:val="18"/>
        </w:rPr>
        <w:t xml:space="preserve"> on departmental spending, supporting accurate financial planning.</w:t>
      </w:r>
    </w:p>
    <w:p w14:paraId="0000004F" w14:textId="77777777" w:rsidR="00021ECE" w:rsidRDefault="00000000">
      <w:pPr>
        <w:numPr>
          <w:ilvl w:val="0"/>
          <w:numId w:val="5"/>
        </w:numPr>
        <w:tabs>
          <w:tab w:val="left" w:pos="709"/>
        </w:tabs>
        <w:ind w:right="14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Built </w:t>
      </w:r>
      <w:r>
        <w:rPr>
          <w:rFonts w:ascii="Times New Roman" w:eastAsia="Times New Roman" w:hAnsi="Times New Roman" w:cs="Times New Roman"/>
          <w:b/>
          <w:sz w:val="18"/>
          <w:szCs w:val="18"/>
        </w:rPr>
        <w:t>student performance KPI scorecards</w:t>
      </w:r>
      <w:r>
        <w:rPr>
          <w:rFonts w:ascii="Times New Roman" w:eastAsia="Times New Roman" w:hAnsi="Times New Roman" w:cs="Times New Roman"/>
          <w:sz w:val="18"/>
          <w:szCs w:val="18"/>
        </w:rPr>
        <w:t xml:space="preserve"> in Tableau, helping faculty identify at-risk students for early intervention.</w:t>
      </w:r>
    </w:p>
    <w:p w14:paraId="00000050" w14:textId="77777777" w:rsidR="00021ECE" w:rsidRDefault="00000000">
      <w:pPr>
        <w:numPr>
          <w:ilvl w:val="0"/>
          <w:numId w:val="5"/>
        </w:numPr>
        <w:tabs>
          <w:tab w:val="left" w:pos="709"/>
        </w:tabs>
        <w:ind w:right="14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Produced </w:t>
      </w:r>
      <w:r>
        <w:rPr>
          <w:rFonts w:ascii="Times New Roman" w:eastAsia="Times New Roman" w:hAnsi="Times New Roman" w:cs="Times New Roman"/>
          <w:b/>
          <w:sz w:val="18"/>
          <w:szCs w:val="18"/>
        </w:rPr>
        <w:t>state compliance reports</w:t>
      </w:r>
      <w:r>
        <w:rPr>
          <w:rFonts w:ascii="Times New Roman" w:eastAsia="Times New Roman" w:hAnsi="Times New Roman" w:cs="Times New Roman"/>
          <w:sz w:val="18"/>
          <w:szCs w:val="18"/>
        </w:rPr>
        <w:t xml:space="preserve"> to meet audit requirements, ensuring timely and accurate submissions.</w:t>
      </w:r>
    </w:p>
    <w:p w14:paraId="00000051" w14:textId="77777777" w:rsidR="00021ECE" w:rsidRDefault="00000000">
      <w:pPr>
        <w:pStyle w:val="Heading1"/>
        <w:tabs>
          <w:tab w:val="left" w:pos="8779"/>
        </w:tabs>
        <w:spacing w:before="229"/>
        <w:ind w:left="425" w:right="140" w:firstLine="9"/>
        <w:jc w:val="both"/>
        <w:rPr>
          <w:rFonts w:ascii="Times New Roman" w:eastAsia="Times New Roman" w:hAnsi="Times New Roman" w:cs="Times New Roman"/>
          <w:sz w:val="18"/>
          <w:szCs w:val="18"/>
          <w:shd w:val="clear" w:color="auto" w:fill="D9EAD3"/>
        </w:rPr>
      </w:pPr>
      <w:r>
        <w:rPr>
          <w:rFonts w:ascii="Times New Roman" w:eastAsia="Times New Roman" w:hAnsi="Times New Roman" w:cs="Times New Roman"/>
          <w:sz w:val="18"/>
          <w:szCs w:val="18"/>
          <w:shd w:val="clear" w:color="auto" w:fill="D9EAD3"/>
        </w:rPr>
        <w:t>Intellect Design Arena Ltd.</w:t>
      </w:r>
      <w:r>
        <w:rPr>
          <w:rFonts w:ascii="Times New Roman" w:eastAsia="Times New Roman" w:hAnsi="Times New Roman" w:cs="Times New Roman"/>
          <w:sz w:val="18"/>
          <w:szCs w:val="18"/>
          <w:shd w:val="clear" w:color="auto" w:fill="D9EAD3"/>
        </w:rPr>
        <w:tab/>
        <w:t xml:space="preserve">     </w:t>
      </w:r>
      <w:r>
        <w:rPr>
          <w:rFonts w:ascii="Times New Roman" w:eastAsia="Times New Roman" w:hAnsi="Times New Roman" w:cs="Times New Roman"/>
          <w:sz w:val="18"/>
          <w:szCs w:val="18"/>
          <w:shd w:val="clear" w:color="auto" w:fill="D9EAD3"/>
        </w:rPr>
        <w:tab/>
        <w:t xml:space="preserve">               India</w:t>
      </w:r>
    </w:p>
    <w:p w14:paraId="00000052" w14:textId="77777777" w:rsidR="00021ECE" w:rsidRDefault="00000000">
      <w:pPr>
        <w:spacing w:before="1"/>
        <w:ind w:left="425" w:right="140" w:firstLine="9"/>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Associate Data Analyst</w:t>
      </w:r>
      <w:proofErr w:type="gramStart"/>
      <w:r>
        <w:rPr>
          <w:rFonts w:ascii="Times New Roman" w:eastAsia="Times New Roman" w:hAnsi="Times New Roman" w:cs="Times New Roman"/>
          <w:b/>
          <w:sz w:val="18"/>
          <w:szCs w:val="18"/>
        </w:rPr>
        <w:t>/  Product</w:t>
      </w:r>
      <w:proofErr w:type="gramEnd"/>
      <w:r>
        <w:rPr>
          <w:rFonts w:ascii="Times New Roman" w:eastAsia="Times New Roman" w:hAnsi="Times New Roman" w:cs="Times New Roman"/>
          <w:b/>
          <w:sz w:val="18"/>
          <w:szCs w:val="18"/>
        </w:rPr>
        <w:t xml:space="preserve"> Data Engineer</w:t>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t xml:space="preserve">             Dec 17 – Dec 20</w:t>
      </w:r>
    </w:p>
    <w:p w14:paraId="00000053" w14:textId="77777777" w:rsidR="00021ECE" w:rsidRDefault="00000000">
      <w:pPr>
        <w:tabs>
          <w:tab w:val="left" w:pos="514"/>
        </w:tabs>
        <w:ind w:left="425" w:right="140" w:firstLine="9"/>
        <w:jc w:val="both"/>
        <w:rPr>
          <w:rFonts w:ascii="Times New Roman" w:eastAsia="Times New Roman" w:hAnsi="Times New Roman" w:cs="Times New Roman"/>
          <w:i/>
          <w:sz w:val="18"/>
          <w:szCs w:val="18"/>
        </w:rPr>
      </w:pPr>
      <w:r>
        <w:rPr>
          <w:rFonts w:ascii="Times New Roman" w:eastAsia="Times New Roman" w:hAnsi="Times New Roman" w:cs="Times New Roman"/>
          <w:i/>
          <w:sz w:val="18"/>
          <w:szCs w:val="18"/>
        </w:rPr>
        <w:t>Developed ML and data engineering solutions for banking and insurance SaaS products, with a focus on fraud detection, payment optimization, and compliance reporting.</w:t>
      </w:r>
    </w:p>
    <w:p w14:paraId="00000054" w14:textId="77777777" w:rsidR="00021ECE" w:rsidRDefault="00000000">
      <w:pPr>
        <w:numPr>
          <w:ilvl w:val="0"/>
          <w:numId w:val="5"/>
        </w:numPr>
        <w:tabs>
          <w:tab w:val="left" w:pos="514"/>
        </w:tabs>
        <w:ind w:right="14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Analyzed </w:t>
      </w:r>
      <w:r>
        <w:rPr>
          <w:rFonts w:ascii="Times New Roman" w:eastAsia="Times New Roman" w:hAnsi="Times New Roman" w:cs="Times New Roman"/>
          <w:b/>
          <w:sz w:val="18"/>
          <w:szCs w:val="18"/>
        </w:rPr>
        <w:t>high-volume banking and financial transaction data</w:t>
      </w:r>
      <w:r>
        <w:rPr>
          <w:rFonts w:ascii="Times New Roman" w:eastAsia="Times New Roman" w:hAnsi="Times New Roman" w:cs="Times New Roman"/>
          <w:sz w:val="18"/>
          <w:szCs w:val="18"/>
        </w:rPr>
        <w:t xml:space="preserve"> using advanced SQL queries and Python scripts to detect anomalies and fraud patterns, improving fraud detection accuracy by 20% and reducing financial risk exposure for clients.</w:t>
      </w:r>
    </w:p>
    <w:p w14:paraId="00000055" w14:textId="77777777" w:rsidR="00021ECE" w:rsidRDefault="00000000">
      <w:pPr>
        <w:numPr>
          <w:ilvl w:val="0"/>
          <w:numId w:val="5"/>
        </w:numPr>
        <w:tabs>
          <w:tab w:val="left" w:pos="514"/>
        </w:tabs>
        <w:ind w:right="14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Designed and delivered </w:t>
      </w:r>
      <w:r>
        <w:rPr>
          <w:rFonts w:ascii="Times New Roman" w:eastAsia="Times New Roman" w:hAnsi="Times New Roman" w:cs="Times New Roman"/>
          <w:b/>
          <w:sz w:val="18"/>
          <w:szCs w:val="18"/>
        </w:rPr>
        <w:t>regulatory reporting dashboards in Tableau and Qlik Sense</w:t>
      </w:r>
      <w:r>
        <w:rPr>
          <w:rFonts w:ascii="Times New Roman" w:eastAsia="Times New Roman" w:hAnsi="Times New Roman" w:cs="Times New Roman"/>
          <w:sz w:val="18"/>
          <w:szCs w:val="18"/>
        </w:rPr>
        <w:t xml:space="preserve"> that automated ISO 20022, SOX, and compliance submissions, cutting manual report preparation by 40% and ensuring 100% audit readiness.</w:t>
      </w:r>
    </w:p>
    <w:p w14:paraId="00000056" w14:textId="77777777" w:rsidR="00021ECE" w:rsidRDefault="00000000">
      <w:pPr>
        <w:numPr>
          <w:ilvl w:val="0"/>
          <w:numId w:val="5"/>
        </w:numPr>
        <w:tabs>
          <w:tab w:val="left" w:pos="514"/>
        </w:tabs>
        <w:ind w:right="14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Conducted </w:t>
      </w:r>
      <w:r>
        <w:rPr>
          <w:rFonts w:ascii="Times New Roman" w:eastAsia="Times New Roman" w:hAnsi="Times New Roman" w:cs="Times New Roman"/>
          <w:b/>
          <w:sz w:val="18"/>
          <w:szCs w:val="18"/>
        </w:rPr>
        <w:t>claims and policy variance analysis</w:t>
      </w:r>
      <w:r>
        <w:rPr>
          <w:rFonts w:ascii="Times New Roman" w:eastAsia="Times New Roman" w:hAnsi="Times New Roman" w:cs="Times New Roman"/>
          <w:sz w:val="18"/>
          <w:szCs w:val="18"/>
        </w:rPr>
        <w:t xml:space="preserve"> on large insurance datasets using SQL, Excel, and Python, helping actuarial teams identify error patterns, reduce processing mistakes by 25%, and improve claim settlement timelines.</w:t>
      </w:r>
    </w:p>
    <w:p w14:paraId="00000057" w14:textId="77777777" w:rsidR="00021ECE" w:rsidRDefault="00000000">
      <w:pPr>
        <w:numPr>
          <w:ilvl w:val="0"/>
          <w:numId w:val="5"/>
        </w:numPr>
        <w:tabs>
          <w:tab w:val="left" w:pos="514"/>
        </w:tabs>
        <w:ind w:right="14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Built </w:t>
      </w:r>
      <w:r>
        <w:rPr>
          <w:rFonts w:ascii="Times New Roman" w:eastAsia="Times New Roman" w:hAnsi="Times New Roman" w:cs="Times New Roman"/>
          <w:b/>
          <w:sz w:val="18"/>
          <w:szCs w:val="18"/>
        </w:rPr>
        <w:t>executive-level KPI dashboards and profitability scorecards</w:t>
      </w:r>
      <w:r>
        <w:rPr>
          <w:rFonts w:ascii="Times New Roman" w:eastAsia="Times New Roman" w:hAnsi="Times New Roman" w:cs="Times New Roman"/>
          <w:sz w:val="18"/>
          <w:szCs w:val="18"/>
        </w:rPr>
        <w:t xml:space="preserve"> that visualized product performance, revenue leakage, and expense attribution, enabling SaaS leadership to prioritize high-margin modules and optimize product investment strategies.</w:t>
      </w:r>
    </w:p>
    <w:p w14:paraId="00000058" w14:textId="77777777" w:rsidR="00021ECE" w:rsidRDefault="00000000">
      <w:pPr>
        <w:numPr>
          <w:ilvl w:val="0"/>
          <w:numId w:val="5"/>
        </w:numPr>
        <w:tabs>
          <w:tab w:val="left" w:pos="514"/>
        </w:tabs>
        <w:ind w:right="14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Automated </w:t>
      </w:r>
      <w:r>
        <w:rPr>
          <w:rFonts w:ascii="Times New Roman" w:eastAsia="Times New Roman" w:hAnsi="Times New Roman" w:cs="Times New Roman"/>
          <w:b/>
          <w:sz w:val="18"/>
          <w:szCs w:val="18"/>
        </w:rPr>
        <w:t>monthly and quarterly operational reporting workflows</w:t>
      </w:r>
      <w:r>
        <w:rPr>
          <w:rFonts w:ascii="Times New Roman" w:eastAsia="Times New Roman" w:hAnsi="Times New Roman" w:cs="Times New Roman"/>
          <w:sz w:val="18"/>
          <w:szCs w:val="18"/>
        </w:rPr>
        <w:t xml:space="preserve"> with SQL-based ETL pipelines and Python automation scripts, saving more than 30 hours per month in manual reporting time and increasing reporting frequency for leadership.</w:t>
      </w:r>
    </w:p>
    <w:p w14:paraId="00000059" w14:textId="77777777" w:rsidR="00021ECE" w:rsidRDefault="00000000">
      <w:pPr>
        <w:numPr>
          <w:ilvl w:val="0"/>
          <w:numId w:val="5"/>
        </w:numPr>
        <w:tabs>
          <w:tab w:val="left" w:pos="514"/>
        </w:tabs>
        <w:ind w:right="14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Developed </w:t>
      </w:r>
      <w:r>
        <w:rPr>
          <w:rFonts w:ascii="Times New Roman" w:eastAsia="Times New Roman" w:hAnsi="Times New Roman" w:cs="Times New Roman"/>
          <w:b/>
          <w:sz w:val="18"/>
          <w:szCs w:val="18"/>
        </w:rPr>
        <w:t xml:space="preserve">cost attribution and </w:t>
      </w:r>
      <w:proofErr w:type="spellStart"/>
      <w:r>
        <w:rPr>
          <w:rFonts w:ascii="Times New Roman" w:eastAsia="Times New Roman" w:hAnsi="Times New Roman" w:cs="Times New Roman"/>
          <w:b/>
          <w:sz w:val="18"/>
          <w:szCs w:val="18"/>
        </w:rPr>
        <w:t>showback</w:t>
      </w:r>
      <w:proofErr w:type="spellEnd"/>
      <w:r>
        <w:rPr>
          <w:rFonts w:ascii="Times New Roman" w:eastAsia="Times New Roman" w:hAnsi="Times New Roman" w:cs="Times New Roman"/>
          <w:b/>
          <w:sz w:val="18"/>
          <w:szCs w:val="18"/>
        </w:rPr>
        <w:t xml:space="preserve"> dashboards</w:t>
      </w:r>
      <w:r>
        <w:rPr>
          <w:rFonts w:ascii="Times New Roman" w:eastAsia="Times New Roman" w:hAnsi="Times New Roman" w:cs="Times New Roman"/>
          <w:sz w:val="18"/>
          <w:szCs w:val="18"/>
        </w:rPr>
        <w:t xml:space="preserve"> integrating Oracle ERP and transactional datasets, giving finance teams improved transparency into expense allocations across departments and supporting more accurate financial forecasting.</w:t>
      </w:r>
    </w:p>
    <w:p w14:paraId="0000005A" w14:textId="77777777" w:rsidR="00021ECE" w:rsidRDefault="00000000">
      <w:pPr>
        <w:numPr>
          <w:ilvl w:val="0"/>
          <w:numId w:val="5"/>
        </w:numPr>
        <w:tabs>
          <w:tab w:val="left" w:pos="514"/>
        </w:tabs>
        <w:ind w:right="14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Partnered with insurance and banking clients to create </w:t>
      </w:r>
      <w:r>
        <w:rPr>
          <w:rFonts w:ascii="Times New Roman" w:eastAsia="Times New Roman" w:hAnsi="Times New Roman" w:cs="Times New Roman"/>
          <w:b/>
          <w:sz w:val="18"/>
          <w:szCs w:val="18"/>
        </w:rPr>
        <w:t>scenario analysis and forecasting models</w:t>
      </w:r>
      <w:r>
        <w:rPr>
          <w:rFonts w:ascii="Times New Roman" w:eastAsia="Times New Roman" w:hAnsi="Times New Roman" w:cs="Times New Roman"/>
          <w:sz w:val="18"/>
          <w:szCs w:val="18"/>
        </w:rPr>
        <w:t xml:space="preserve"> for claims, fraud detection, and customer churn, providing executives with strategic insights to improve reserve planning and reduce operational risk.</w:t>
      </w:r>
    </w:p>
    <w:p w14:paraId="0000005B" w14:textId="77777777" w:rsidR="00021ECE" w:rsidRDefault="00000000">
      <w:pPr>
        <w:numPr>
          <w:ilvl w:val="0"/>
          <w:numId w:val="5"/>
        </w:numPr>
        <w:tabs>
          <w:tab w:val="left" w:pos="514"/>
        </w:tabs>
        <w:ind w:right="14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Collaborated with audit and compliance teams to generate </w:t>
      </w:r>
      <w:r>
        <w:rPr>
          <w:rFonts w:ascii="Times New Roman" w:eastAsia="Times New Roman" w:hAnsi="Times New Roman" w:cs="Times New Roman"/>
          <w:b/>
          <w:sz w:val="18"/>
          <w:szCs w:val="18"/>
        </w:rPr>
        <w:t>audit-ready datasets and variance reconciliation dashboards</w:t>
      </w:r>
      <w:r>
        <w:rPr>
          <w:rFonts w:ascii="Times New Roman" w:eastAsia="Times New Roman" w:hAnsi="Times New Roman" w:cs="Times New Roman"/>
          <w:sz w:val="18"/>
          <w:szCs w:val="18"/>
        </w:rPr>
        <w:t>, improving audit turnaround time by 35% and ensuring accuracy and consistency in external regulatory reporting.</w:t>
      </w:r>
    </w:p>
    <w:p w14:paraId="0000005C" w14:textId="77777777" w:rsidR="00021ECE" w:rsidRDefault="00000000">
      <w:pPr>
        <w:pStyle w:val="Heading1"/>
        <w:tabs>
          <w:tab w:val="left" w:pos="8929"/>
        </w:tabs>
        <w:spacing w:before="229"/>
        <w:ind w:left="425" w:right="140" w:firstLine="9"/>
        <w:jc w:val="both"/>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shd w:val="clear" w:color="auto" w:fill="D9EAD3"/>
        </w:rPr>
        <w:t>Globuzz</w:t>
      </w:r>
      <w:proofErr w:type="spellEnd"/>
      <w:r>
        <w:rPr>
          <w:rFonts w:ascii="Times New Roman" w:eastAsia="Times New Roman" w:hAnsi="Times New Roman" w:cs="Times New Roman"/>
          <w:sz w:val="18"/>
          <w:szCs w:val="18"/>
          <w:shd w:val="clear" w:color="auto" w:fill="D9EAD3"/>
        </w:rPr>
        <w:t xml:space="preserve"> Media Pvt. Ltd.</w:t>
      </w:r>
      <w:r>
        <w:rPr>
          <w:rFonts w:ascii="Times New Roman" w:eastAsia="Times New Roman" w:hAnsi="Times New Roman" w:cs="Times New Roman"/>
          <w:sz w:val="18"/>
          <w:szCs w:val="18"/>
          <w:shd w:val="clear" w:color="auto" w:fill="D9EAD3"/>
        </w:rPr>
        <w:tab/>
        <w:t xml:space="preserve"> </w:t>
      </w:r>
      <w:r>
        <w:rPr>
          <w:rFonts w:ascii="Times New Roman" w:eastAsia="Times New Roman" w:hAnsi="Times New Roman" w:cs="Times New Roman"/>
          <w:sz w:val="18"/>
          <w:szCs w:val="18"/>
          <w:shd w:val="clear" w:color="auto" w:fill="D9EAD3"/>
        </w:rPr>
        <w:tab/>
        <w:t xml:space="preserve">     India</w:t>
      </w:r>
      <w:r>
        <w:rPr>
          <w:rFonts w:ascii="Times New Roman" w:eastAsia="Times New Roman" w:hAnsi="Times New Roman" w:cs="Times New Roman"/>
          <w:sz w:val="18"/>
          <w:szCs w:val="18"/>
        </w:rPr>
        <w:t xml:space="preserve">       Data Analyst </w:t>
      </w:r>
      <w:r>
        <w:rPr>
          <w:rFonts w:ascii="Times New Roman" w:eastAsia="Times New Roman" w:hAnsi="Times New Roman" w:cs="Times New Roman"/>
          <w:sz w:val="18"/>
          <w:szCs w:val="18"/>
        </w:rPr>
        <w:tab/>
        <w:t xml:space="preserve">        Jan 16 - Dec 17</w:t>
      </w:r>
    </w:p>
    <w:p w14:paraId="0000005D" w14:textId="77777777" w:rsidR="00021ECE" w:rsidRDefault="00000000">
      <w:pPr>
        <w:tabs>
          <w:tab w:val="left" w:pos="513"/>
        </w:tabs>
        <w:spacing w:line="245" w:lineRule="auto"/>
        <w:ind w:left="425" w:right="140" w:firstLine="9"/>
        <w:jc w:val="both"/>
        <w:rPr>
          <w:rFonts w:ascii="Times New Roman" w:eastAsia="Times New Roman" w:hAnsi="Times New Roman" w:cs="Times New Roman"/>
          <w:sz w:val="18"/>
          <w:szCs w:val="18"/>
        </w:rPr>
      </w:pPr>
      <w:r>
        <w:rPr>
          <w:rFonts w:ascii="Times New Roman" w:eastAsia="Times New Roman" w:hAnsi="Times New Roman" w:cs="Times New Roman"/>
          <w:i/>
          <w:sz w:val="18"/>
          <w:szCs w:val="18"/>
        </w:rPr>
        <w:t xml:space="preserve">Analyst in a marketing startup performing varied duties including Data, Marketing Analytics, </w:t>
      </w:r>
      <w:proofErr w:type="spellStart"/>
      <w:proofErr w:type="gramStart"/>
      <w:r>
        <w:rPr>
          <w:rFonts w:ascii="Times New Roman" w:eastAsia="Times New Roman" w:hAnsi="Times New Roman" w:cs="Times New Roman"/>
          <w:i/>
          <w:sz w:val="18"/>
          <w:szCs w:val="18"/>
        </w:rPr>
        <w:t>CRM,etc</w:t>
      </w:r>
      <w:proofErr w:type="spellEnd"/>
      <w:r>
        <w:rPr>
          <w:rFonts w:ascii="Times New Roman" w:eastAsia="Times New Roman" w:hAnsi="Times New Roman" w:cs="Times New Roman"/>
          <w:i/>
          <w:sz w:val="18"/>
          <w:szCs w:val="18"/>
        </w:rPr>
        <w:t>.</w:t>
      </w:r>
      <w:proofErr w:type="gramEnd"/>
    </w:p>
    <w:p w14:paraId="0000005E" w14:textId="77777777" w:rsidR="00021ECE" w:rsidRDefault="00000000">
      <w:pPr>
        <w:pStyle w:val="Heading1"/>
        <w:spacing w:line="225" w:lineRule="auto"/>
        <w:ind w:left="425" w:right="140" w:firstLine="9"/>
        <w:jc w:val="both"/>
        <w:rPr>
          <w:rFonts w:ascii="Times New Roman" w:eastAsia="Times New Roman" w:hAnsi="Times New Roman" w:cs="Times New Roman"/>
          <w:sz w:val="18"/>
          <w:szCs w:val="18"/>
        </w:rPr>
      </w:pPr>
      <w:bookmarkStart w:id="2" w:name="_heading=h.recfp6ogmsjw" w:colFirst="0" w:colLast="0"/>
      <w:bookmarkEnd w:id="2"/>
      <w:r>
        <w:rPr>
          <w:rFonts w:ascii="Times New Roman" w:eastAsia="Times New Roman" w:hAnsi="Times New Roman" w:cs="Times New Roman"/>
          <w:sz w:val="18"/>
          <w:szCs w:val="18"/>
        </w:rPr>
        <w:t>Achievements/Tasks</w:t>
      </w:r>
    </w:p>
    <w:p w14:paraId="0000005F" w14:textId="77777777" w:rsidR="00021ECE" w:rsidRDefault="00000000">
      <w:pPr>
        <w:numPr>
          <w:ilvl w:val="0"/>
          <w:numId w:val="2"/>
        </w:numPr>
        <w:tabs>
          <w:tab w:val="left" w:pos="709"/>
        </w:tabs>
        <w:spacing w:before="1" w:line="245" w:lineRule="auto"/>
        <w:ind w:left="708" w:right="14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Built </w:t>
      </w:r>
      <w:r>
        <w:rPr>
          <w:rFonts w:ascii="Times New Roman" w:eastAsia="Times New Roman" w:hAnsi="Times New Roman" w:cs="Times New Roman"/>
          <w:b/>
          <w:sz w:val="18"/>
          <w:szCs w:val="18"/>
        </w:rPr>
        <w:t>campaign ROI dashboards in Tableau and Power BI</w:t>
      </w:r>
      <w:r>
        <w:rPr>
          <w:rFonts w:ascii="Times New Roman" w:eastAsia="Times New Roman" w:hAnsi="Times New Roman" w:cs="Times New Roman"/>
          <w:sz w:val="18"/>
          <w:szCs w:val="18"/>
        </w:rPr>
        <w:t>, providing executives with visibility into spend efficiency and CAC metrics.</w:t>
      </w:r>
    </w:p>
    <w:p w14:paraId="00000060" w14:textId="77777777" w:rsidR="00021ECE" w:rsidRDefault="00000000">
      <w:pPr>
        <w:numPr>
          <w:ilvl w:val="0"/>
          <w:numId w:val="2"/>
        </w:numPr>
        <w:tabs>
          <w:tab w:val="left" w:pos="709"/>
        </w:tabs>
        <w:spacing w:before="1" w:line="245" w:lineRule="auto"/>
        <w:ind w:left="708" w:right="14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Conducted </w:t>
      </w:r>
      <w:r>
        <w:rPr>
          <w:rFonts w:ascii="Times New Roman" w:eastAsia="Times New Roman" w:hAnsi="Times New Roman" w:cs="Times New Roman"/>
          <w:b/>
          <w:sz w:val="18"/>
          <w:szCs w:val="18"/>
        </w:rPr>
        <w:t>segmentation and funnel analysis</w:t>
      </w:r>
      <w:r>
        <w:rPr>
          <w:rFonts w:ascii="Times New Roman" w:eastAsia="Times New Roman" w:hAnsi="Times New Roman" w:cs="Times New Roman"/>
          <w:sz w:val="18"/>
          <w:szCs w:val="18"/>
        </w:rPr>
        <w:t xml:space="preserve"> in SQL/Python, improving targeting precision and boosting conversion rates by 15%.</w:t>
      </w:r>
    </w:p>
    <w:p w14:paraId="00000061" w14:textId="77777777" w:rsidR="00021ECE" w:rsidRDefault="00000000">
      <w:pPr>
        <w:numPr>
          <w:ilvl w:val="0"/>
          <w:numId w:val="2"/>
        </w:numPr>
        <w:tabs>
          <w:tab w:val="left" w:pos="709"/>
        </w:tabs>
        <w:spacing w:before="1" w:line="245" w:lineRule="auto"/>
        <w:ind w:left="708" w:right="14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Automated </w:t>
      </w:r>
      <w:r>
        <w:rPr>
          <w:rFonts w:ascii="Times New Roman" w:eastAsia="Times New Roman" w:hAnsi="Times New Roman" w:cs="Times New Roman"/>
          <w:b/>
          <w:sz w:val="18"/>
          <w:szCs w:val="18"/>
        </w:rPr>
        <w:t>marketing performance reporting pipelines</w:t>
      </w:r>
      <w:r>
        <w:rPr>
          <w:rFonts w:ascii="Times New Roman" w:eastAsia="Times New Roman" w:hAnsi="Times New Roman" w:cs="Times New Roman"/>
          <w:sz w:val="18"/>
          <w:szCs w:val="18"/>
        </w:rPr>
        <w:t>, cutting report preparation time by 50%.</w:t>
      </w:r>
    </w:p>
    <w:p w14:paraId="00000062" w14:textId="77777777" w:rsidR="00021ECE" w:rsidRDefault="00000000">
      <w:pPr>
        <w:numPr>
          <w:ilvl w:val="0"/>
          <w:numId w:val="2"/>
        </w:numPr>
        <w:tabs>
          <w:tab w:val="left" w:pos="709"/>
        </w:tabs>
        <w:spacing w:before="1" w:line="245" w:lineRule="auto"/>
        <w:ind w:left="708" w:right="14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Delivered </w:t>
      </w:r>
      <w:r>
        <w:rPr>
          <w:rFonts w:ascii="Times New Roman" w:eastAsia="Times New Roman" w:hAnsi="Times New Roman" w:cs="Times New Roman"/>
          <w:b/>
          <w:sz w:val="18"/>
          <w:szCs w:val="18"/>
        </w:rPr>
        <w:t>variance analysis of campaign budgets vs. actuals</w:t>
      </w:r>
      <w:r>
        <w:rPr>
          <w:rFonts w:ascii="Times New Roman" w:eastAsia="Times New Roman" w:hAnsi="Times New Roman" w:cs="Times New Roman"/>
          <w:sz w:val="18"/>
          <w:szCs w:val="18"/>
        </w:rPr>
        <w:t>, optimizing allocation across digital channels.</w:t>
      </w:r>
    </w:p>
    <w:p w14:paraId="00000063" w14:textId="77777777" w:rsidR="00021ECE" w:rsidRDefault="00000000">
      <w:pPr>
        <w:numPr>
          <w:ilvl w:val="0"/>
          <w:numId w:val="2"/>
        </w:numPr>
        <w:tabs>
          <w:tab w:val="left" w:pos="709"/>
        </w:tabs>
        <w:spacing w:before="1" w:line="245" w:lineRule="auto"/>
        <w:ind w:left="708" w:right="14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Designed </w:t>
      </w:r>
      <w:r>
        <w:rPr>
          <w:rFonts w:ascii="Times New Roman" w:eastAsia="Times New Roman" w:hAnsi="Times New Roman" w:cs="Times New Roman"/>
          <w:b/>
          <w:sz w:val="18"/>
          <w:szCs w:val="18"/>
        </w:rPr>
        <w:t>churn and retention dashboards</w:t>
      </w:r>
      <w:r>
        <w:rPr>
          <w:rFonts w:ascii="Times New Roman" w:eastAsia="Times New Roman" w:hAnsi="Times New Roman" w:cs="Times New Roman"/>
          <w:sz w:val="18"/>
          <w:szCs w:val="18"/>
        </w:rPr>
        <w:t xml:space="preserve"> in Python and SQL, improving customer lifetime value strategies.</w:t>
      </w:r>
    </w:p>
    <w:p w14:paraId="00000064" w14:textId="77777777" w:rsidR="00021ECE" w:rsidRDefault="00000000">
      <w:pPr>
        <w:numPr>
          <w:ilvl w:val="0"/>
          <w:numId w:val="2"/>
        </w:numPr>
        <w:tabs>
          <w:tab w:val="left" w:pos="709"/>
        </w:tabs>
        <w:spacing w:before="1" w:line="245" w:lineRule="auto"/>
        <w:ind w:left="708" w:right="14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Partnered with finance and marketing teams to create </w:t>
      </w:r>
      <w:r>
        <w:rPr>
          <w:rFonts w:ascii="Times New Roman" w:eastAsia="Times New Roman" w:hAnsi="Times New Roman" w:cs="Times New Roman"/>
          <w:b/>
          <w:sz w:val="18"/>
          <w:szCs w:val="18"/>
        </w:rPr>
        <w:t>executive presentations on campaign ROI</w:t>
      </w:r>
      <w:r>
        <w:rPr>
          <w:rFonts w:ascii="Times New Roman" w:eastAsia="Times New Roman" w:hAnsi="Times New Roman" w:cs="Times New Roman"/>
          <w:sz w:val="18"/>
          <w:szCs w:val="18"/>
        </w:rPr>
        <w:t>, supporting budget reallocation decisions.</w:t>
      </w:r>
    </w:p>
    <w:p w14:paraId="00000065" w14:textId="77777777" w:rsidR="00021ECE" w:rsidRDefault="00000000">
      <w:pPr>
        <w:numPr>
          <w:ilvl w:val="0"/>
          <w:numId w:val="2"/>
        </w:numPr>
        <w:tabs>
          <w:tab w:val="left" w:pos="709"/>
        </w:tabs>
        <w:spacing w:before="1" w:line="245" w:lineRule="auto"/>
        <w:ind w:left="708" w:right="14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Conducted </w:t>
      </w:r>
      <w:r>
        <w:rPr>
          <w:rFonts w:ascii="Times New Roman" w:eastAsia="Times New Roman" w:hAnsi="Times New Roman" w:cs="Times New Roman"/>
          <w:b/>
          <w:sz w:val="18"/>
          <w:szCs w:val="18"/>
        </w:rPr>
        <w:t>channel-level acquisition cost analyses</w:t>
      </w:r>
      <w:r>
        <w:rPr>
          <w:rFonts w:ascii="Times New Roman" w:eastAsia="Times New Roman" w:hAnsi="Times New Roman" w:cs="Times New Roman"/>
          <w:sz w:val="18"/>
          <w:szCs w:val="18"/>
        </w:rPr>
        <w:t>, identifying underperforming investments and improving ROI.</w:t>
      </w:r>
    </w:p>
    <w:p w14:paraId="00000066" w14:textId="77777777" w:rsidR="00021ECE" w:rsidRDefault="00000000">
      <w:pPr>
        <w:numPr>
          <w:ilvl w:val="0"/>
          <w:numId w:val="2"/>
        </w:numPr>
        <w:tabs>
          <w:tab w:val="left" w:pos="709"/>
        </w:tabs>
        <w:spacing w:before="1" w:line="245" w:lineRule="auto"/>
        <w:ind w:left="708" w:right="14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Built </w:t>
      </w:r>
      <w:r>
        <w:rPr>
          <w:rFonts w:ascii="Times New Roman" w:eastAsia="Times New Roman" w:hAnsi="Times New Roman" w:cs="Times New Roman"/>
          <w:b/>
          <w:sz w:val="18"/>
          <w:szCs w:val="18"/>
        </w:rPr>
        <w:t>predictive campaign performance dashboards</w:t>
      </w:r>
      <w:r>
        <w:rPr>
          <w:rFonts w:ascii="Times New Roman" w:eastAsia="Times New Roman" w:hAnsi="Times New Roman" w:cs="Times New Roman"/>
          <w:sz w:val="18"/>
          <w:szCs w:val="18"/>
        </w:rPr>
        <w:t xml:space="preserve"> combining SQL + BI, allowing leadership to proactively adjust budgets.</w:t>
      </w:r>
    </w:p>
    <w:p w14:paraId="00000067" w14:textId="77777777" w:rsidR="00021ECE" w:rsidRDefault="00021ECE">
      <w:pPr>
        <w:tabs>
          <w:tab w:val="left" w:pos="709"/>
        </w:tabs>
        <w:spacing w:before="1" w:line="245" w:lineRule="auto"/>
        <w:ind w:right="140"/>
        <w:jc w:val="both"/>
        <w:rPr>
          <w:rFonts w:ascii="Times New Roman" w:eastAsia="Times New Roman" w:hAnsi="Times New Roman" w:cs="Times New Roman"/>
          <w:sz w:val="18"/>
          <w:szCs w:val="18"/>
        </w:rPr>
      </w:pPr>
    </w:p>
    <w:p w14:paraId="00000068" w14:textId="77777777" w:rsidR="00021ECE" w:rsidRDefault="00000000">
      <w:pPr>
        <w:pStyle w:val="Heading1"/>
        <w:spacing w:line="228" w:lineRule="auto"/>
        <w:ind w:left="425" w:right="140" w:firstLine="9"/>
        <w:jc w:val="both"/>
        <w:rPr>
          <w:rFonts w:ascii="Times New Roman" w:eastAsia="Times New Roman" w:hAnsi="Times New Roman" w:cs="Times New Roman"/>
          <w:sz w:val="18"/>
          <w:szCs w:val="18"/>
        </w:rPr>
      </w:pPr>
      <w:bookmarkStart w:id="3" w:name="_heading=h.sp154cqb8r3n" w:colFirst="0" w:colLast="0"/>
      <w:bookmarkEnd w:id="3"/>
      <w:r>
        <w:rPr>
          <w:rFonts w:ascii="Times New Roman" w:eastAsia="Times New Roman" w:hAnsi="Times New Roman" w:cs="Times New Roman"/>
          <w:sz w:val="18"/>
          <w:szCs w:val="18"/>
        </w:rPr>
        <w:t>PROJECTS:</w:t>
      </w:r>
    </w:p>
    <w:p w14:paraId="00000069" w14:textId="77777777" w:rsidR="00021ECE" w:rsidRDefault="00000000">
      <w:pPr>
        <w:numPr>
          <w:ilvl w:val="0"/>
          <w:numId w:val="2"/>
        </w:numPr>
        <w:spacing w:line="242" w:lineRule="auto"/>
        <w:ind w:left="425" w:right="140" w:firstLine="9"/>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Study of Breakthrough Therapies in the US and their coverage- Capstone Project</w:t>
      </w:r>
      <w:r>
        <w:rPr>
          <w:rFonts w:ascii="Times New Roman" w:eastAsia="Times New Roman" w:hAnsi="Times New Roman" w:cs="Times New Roman"/>
          <w:sz w:val="18"/>
          <w:szCs w:val="18"/>
        </w:rPr>
        <w:tab/>
      </w:r>
      <w:r>
        <w:rPr>
          <w:rFonts w:ascii="Times New Roman" w:eastAsia="Times New Roman" w:hAnsi="Times New Roman" w:cs="Times New Roman"/>
          <w:color w:val="274E13"/>
          <w:sz w:val="18"/>
          <w:szCs w:val="18"/>
        </w:rPr>
        <w:t xml:space="preserve">- </w:t>
      </w:r>
      <w:hyperlink r:id="rId8">
        <w:r>
          <w:rPr>
            <w:rFonts w:ascii="Times New Roman" w:eastAsia="Times New Roman" w:hAnsi="Times New Roman" w:cs="Times New Roman"/>
            <w:color w:val="274E13"/>
            <w:sz w:val="18"/>
            <w:szCs w:val="18"/>
            <w:u w:val="single"/>
          </w:rPr>
          <w:t>Link</w:t>
        </w:r>
      </w:hyperlink>
      <w:r>
        <w:rPr>
          <w:rFonts w:ascii="Times New Roman" w:eastAsia="Times New Roman" w:hAnsi="Times New Roman" w:cs="Times New Roman"/>
          <w:color w:val="274E13"/>
          <w:sz w:val="18"/>
          <w:szCs w:val="18"/>
        </w:rPr>
        <w:t xml:space="preserve"> </w:t>
      </w:r>
    </w:p>
    <w:p w14:paraId="0000006A" w14:textId="77777777" w:rsidR="00021ECE" w:rsidRDefault="00000000">
      <w:pPr>
        <w:spacing w:line="242" w:lineRule="auto"/>
        <w:ind w:left="425" w:right="140" w:firstLine="9"/>
        <w:jc w:val="both"/>
        <w:rPr>
          <w:rFonts w:ascii="Times New Roman" w:eastAsia="Times New Roman" w:hAnsi="Times New Roman" w:cs="Times New Roman"/>
          <w:i/>
          <w:sz w:val="18"/>
          <w:szCs w:val="18"/>
        </w:rPr>
      </w:pPr>
      <w:r>
        <w:rPr>
          <w:rFonts w:ascii="Times New Roman" w:eastAsia="Times New Roman" w:hAnsi="Times New Roman" w:cs="Times New Roman"/>
          <w:i/>
          <w:sz w:val="18"/>
          <w:szCs w:val="18"/>
        </w:rPr>
        <w:t>Capstone project for Healthcare Analytics, analyzing FDA approvals using NLP techniques to identify trends and forecast adoption based on disease area and clinical trial metadata.</w:t>
      </w:r>
    </w:p>
    <w:p w14:paraId="0000006B" w14:textId="77777777" w:rsidR="00021ECE" w:rsidRDefault="00000000">
      <w:pPr>
        <w:numPr>
          <w:ilvl w:val="0"/>
          <w:numId w:val="2"/>
        </w:numPr>
        <w:tabs>
          <w:tab w:val="left" w:pos="513"/>
        </w:tabs>
        <w:spacing w:line="242" w:lineRule="auto"/>
        <w:ind w:left="425" w:right="140" w:firstLine="9"/>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Time Series Analysis - Hobby and Game Store Retail Sales &amp; Inventory</w:t>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r>
      <w:r>
        <w:rPr>
          <w:rFonts w:ascii="Times New Roman" w:eastAsia="Times New Roman" w:hAnsi="Times New Roman" w:cs="Times New Roman"/>
          <w:color w:val="274E13"/>
          <w:sz w:val="18"/>
          <w:szCs w:val="18"/>
        </w:rPr>
        <w:t xml:space="preserve">- </w:t>
      </w:r>
      <w:hyperlink r:id="rId9">
        <w:r>
          <w:rPr>
            <w:rFonts w:ascii="Times New Roman" w:eastAsia="Times New Roman" w:hAnsi="Times New Roman" w:cs="Times New Roman"/>
            <w:color w:val="274E13"/>
            <w:sz w:val="18"/>
            <w:szCs w:val="18"/>
            <w:u w:val="single"/>
          </w:rPr>
          <w:t>Link</w:t>
        </w:r>
      </w:hyperlink>
      <w:r>
        <w:rPr>
          <w:rFonts w:ascii="Times New Roman" w:eastAsia="Times New Roman" w:hAnsi="Times New Roman" w:cs="Times New Roman"/>
          <w:color w:val="274E13"/>
          <w:sz w:val="18"/>
          <w:szCs w:val="18"/>
        </w:rPr>
        <w:t xml:space="preserve"> </w:t>
      </w:r>
    </w:p>
    <w:p w14:paraId="0000006C" w14:textId="77777777" w:rsidR="00021ECE" w:rsidRDefault="00000000">
      <w:pPr>
        <w:tabs>
          <w:tab w:val="left" w:pos="513"/>
        </w:tabs>
        <w:spacing w:line="242" w:lineRule="auto"/>
        <w:ind w:left="425" w:right="140" w:firstLine="9"/>
        <w:jc w:val="both"/>
        <w:rPr>
          <w:rFonts w:ascii="Times New Roman" w:eastAsia="Times New Roman" w:hAnsi="Times New Roman" w:cs="Times New Roman"/>
          <w:sz w:val="18"/>
          <w:szCs w:val="18"/>
        </w:rPr>
      </w:pPr>
      <w:r>
        <w:rPr>
          <w:rFonts w:ascii="Times New Roman" w:eastAsia="Times New Roman" w:hAnsi="Times New Roman" w:cs="Times New Roman"/>
          <w:i/>
          <w:sz w:val="18"/>
          <w:szCs w:val="18"/>
        </w:rPr>
        <w:t>Developed seasonal ARIMA models and Prophet-based forecasts for a multi-store retail chain using Python. Focused on inventory-level signal optimization and revenue planning.</w:t>
      </w:r>
      <w:r>
        <w:rPr>
          <w:rFonts w:ascii="Times New Roman" w:eastAsia="Times New Roman" w:hAnsi="Times New Roman" w:cs="Times New Roman"/>
          <w:sz w:val="18"/>
          <w:szCs w:val="18"/>
        </w:rPr>
        <w:t xml:space="preserve">  </w:t>
      </w:r>
    </w:p>
    <w:p w14:paraId="0000006D" w14:textId="77777777" w:rsidR="00021ECE" w:rsidRDefault="00000000">
      <w:pPr>
        <w:numPr>
          <w:ilvl w:val="0"/>
          <w:numId w:val="2"/>
        </w:numPr>
        <w:tabs>
          <w:tab w:val="left" w:pos="513"/>
        </w:tabs>
        <w:ind w:left="425" w:right="140" w:firstLine="9"/>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Wine Analysis - Data Classification</w:t>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r>
      <w:r>
        <w:rPr>
          <w:rFonts w:ascii="Times New Roman" w:eastAsia="Times New Roman" w:hAnsi="Times New Roman" w:cs="Times New Roman"/>
          <w:color w:val="274E13"/>
          <w:sz w:val="18"/>
          <w:szCs w:val="18"/>
        </w:rPr>
        <w:t xml:space="preserve">- </w:t>
      </w:r>
      <w:hyperlink r:id="rId10">
        <w:r>
          <w:rPr>
            <w:rFonts w:ascii="Times New Roman" w:eastAsia="Times New Roman" w:hAnsi="Times New Roman" w:cs="Times New Roman"/>
            <w:color w:val="274E13"/>
            <w:sz w:val="18"/>
            <w:szCs w:val="18"/>
            <w:u w:val="single"/>
          </w:rPr>
          <w:t>Link</w:t>
        </w:r>
      </w:hyperlink>
    </w:p>
    <w:p w14:paraId="0000006E" w14:textId="77777777" w:rsidR="00021ECE" w:rsidRDefault="00000000">
      <w:pPr>
        <w:tabs>
          <w:tab w:val="left" w:pos="513"/>
        </w:tabs>
        <w:ind w:left="425" w:right="140" w:firstLine="9"/>
        <w:jc w:val="both"/>
        <w:rPr>
          <w:rFonts w:ascii="Times New Roman" w:eastAsia="Times New Roman" w:hAnsi="Times New Roman" w:cs="Times New Roman"/>
          <w:i/>
          <w:sz w:val="18"/>
          <w:szCs w:val="18"/>
        </w:rPr>
      </w:pPr>
      <w:r>
        <w:rPr>
          <w:rFonts w:ascii="Times New Roman" w:eastAsia="Times New Roman" w:hAnsi="Times New Roman" w:cs="Times New Roman"/>
          <w:i/>
          <w:sz w:val="18"/>
          <w:szCs w:val="18"/>
        </w:rPr>
        <w:t xml:space="preserve">Built classification models using scikit-learn to categorize wines by quality. Applied logistic regression, decision trees, for 88% F1 score.  </w:t>
      </w:r>
    </w:p>
    <w:p w14:paraId="0000006F" w14:textId="77777777" w:rsidR="00021ECE" w:rsidRDefault="00021ECE">
      <w:pPr>
        <w:tabs>
          <w:tab w:val="left" w:pos="513"/>
        </w:tabs>
        <w:ind w:left="425" w:right="140" w:firstLine="9"/>
        <w:jc w:val="both"/>
        <w:rPr>
          <w:rFonts w:ascii="Times New Roman" w:eastAsia="Times New Roman" w:hAnsi="Times New Roman" w:cs="Times New Roman"/>
          <w:sz w:val="18"/>
          <w:szCs w:val="18"/>
        </w:rPr>
      </w:pPr>
    </w:p>
    <w:p w14:paraId="00000070" w14:textId="77777777" w:rsidR="00021ECE" w:rsidRDefault="00000000">
      <w:pPr>
        <w:pStyle w:val="Heading1"/>
        <w:spacing w:line="228" w:lineRule="auto"/>
        <w:ind w:left="425" w:right="140" w:firstLine="9"/>
        <w:jc w:val="both"/>
        <w:rPr>
          <w:rFonts w:ascii="Times New Roman" w:eastAsia="Times New Roman" w:hAnsi="Times New Roman" w:cs="Times New Roman"/>
          <w:sz w:val="18"/>
          <w:szCs w:val="18"/>
        </w:rPr>
      </w:pPr>
      <w:bookmarkStart w:id="4" w:name="_heading=h.3ygp6xn732p5" w:colFirst="0" w:colLast="0"/>
      <w:bookmarkEnd w:id="4"/>
      <w:r>
        <w:rPr>
          <w:rFonts w:ascii="Times New Roman" w:eastAsia="Times New Roman" w:hAnsi="Times New Roman" w:cs="Times New Roman"/>
          <w:sz w:val="18"/>
          <w:szCs w:val="18"/>
        </w:rPr>
        <w:t>EDUCATION:</w:t>
      </w:r>
    </w:p>
    <w:p w14:paraId="00000071" w14:textId="77777777" w:rsidR="00021ECE" w:rsidRDefault="00000000">
      <w:pPr>
        <w:numPr>
          <w:ilvl w:val="0"/>
          <w:numId w:val="2"/>
        </w:numPr>
        <w:tabs>
          <w:tab w:val="left" w:pos="513"/>
        </w:tabs>
        <w:spacing w:line="242" w:lineRule="auto"/>
        <w:ind w:left="425" w:right="140" w:firstLine="9"/>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Master’s. Business &amp; Data Analytics | California State University, East Bay, USA 2022</w:t>
      </w:r>
    </w:p>
    <w:p w14:paraId="00000072" w14:textId="77777777" w:rsidR="00021ECE" w:rsidRDefault="00000000">
      <w:pPr>
        <w:numPr>
          <w:ilvl w:val="0"/>
          <w:numId w:val="2"/>
        </w:numPr>
        <w:tabs>
          <w:tab w:val="left" w:pos="513"/>
        </w:tabs>
        <w:spacing w:line="242" w:lineRule="auto"/>
        <w:ind w:left="425" w:right="140" w:firstLine="9"/>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Post Graduate Diploma in Advanced Computing (CDAC) | University of Pune, Pune, India 2017</w:t>
      </w:r>
    </w:p>
    <w:p w14:paraId="00000073" w14:textId="77777777" w:rsidR="00021ECE" w:rsidRDefault="00000000">
      <w:pPr>
        <w:numPr>
          <w:ilvl w:val="0"/>
          <w:numId w:val="2"/>
        </w:numPr>
        <w:tabs>
          <w:tab w:val="left" w:pos="513"/>
        </w:tabs>
        <w:ind w:left="425" w:right="140" w:firstLine="9"/>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Bachelor of Engineering, Computer Engineering | University of Pune, Pune, India 2016</w:t>
      </w:r>
    </w:p>
    <w:p w14:paraId="00000074" w14:textId="77777777" w:rsidR="00021ECE" w:rsidRDefault="00021ECE">
      <w:pPr>
        <w:pStyle w:val="Heading1"/>
        <w:spacing w:line="228" w:lineRule="auto"/>
        <w:ind w:left="425" w:right="140" w:firstLine="9"/>
        <w:jc w:val="both"/>
        <w:rPr>
          <w:rFonts w:ascii="Times New Roman" w:eastAsia="Times New Roman" w:hAnsi="Times New Roman" w:cs="Times New Roman"/>
          <w:sz w:val="18"/>
          <w:szCs w:val="18"/>
        </w:rPr>
      </w:pPr>
      <w:bookmarkStart w:id="5" w:name="_heading=h.cw17sfkrqrpv" w:colFirst="0" w:colLast="0"/>
      <w:bookmarkEnd w:id="5"/>
    </w:p>
    <w:p w14:paraId="00000075" w14:textId="77777777" w:rsidR="00021ECE" w:rsidRDefault="00000000">
      <w:pPr>
        <w:pStyle w:val="Heading1"/>
        <w:spacing w:line="228" w:lineRule="auto"/>
        <w:ind w:left="425" w:right="140" w:firstLine="9"/>
        <w:jc w:val="both"/>
        <w:rPr>
          <w:rFonts w:ascii="Times New Roman" w:eastAsia="Times New Roman" w:hAnsi="Times New Roman" w:cs="Times New Roman"/>
          <w:sz w:val="18"/>
          <w:szCs w:val="18"/>
        </w:rPr>
      </w:pPr>
      <w:bookmarkStart w:id="6" w:name="_heading=h.xey3iyshmjo1" w:colFirst="0" w:colLast="0"/>
      <w:bookmarkEnd w:id="6"/>
      <w:r>
        <w:rPr>
          <w:rFonts w:ascii="Times New Roman" w:eastAsia="Times New Roman" w:hAnsi="Times New Roman" w:cs="Times New Roman"/>
          <w:sz w:val="18"/>
          <w:szCs w:val="18"/>
        </w:rPr>
        <w:t>RESEARCH PAPER PUBLICATIONS:</w:t>
      </w:r>
    </w:p>
    <w:p w14:paraId="00000076" w14:textId="77777777" w:rsidR="00021ECE" w:rsidRDefault="00000000">
      <w:pPr>
        <w:numPr>
          <w:ilvl w:val="0"/>
          <w:numId w:val="2"/>
        </w:numPr>
        <w:tabs>
          <w:tab w:val="left" w:pos="513"/>
        </w:tabs>
        <w:ind w:left="425" w:right="140" w:firstLine="9"/>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Research paper for the project, 'Data Hiding in Encrypted H.264/AVC Video Streams by Codeword Substitution' was published in an international conference journal named IFERP.</w:t>
      </w:r>
    </w:p>
    <w:sectPr w:rsidR="00021ECE">
      <w:pgSz w:w="11910" w:h="16840"/>
      <w:pgMar w:top="180" w:right="566" w:bottom="280" w:left="566"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B53DC4"/>
    <w:multiLevelType w:val="multilevel"/>
    <w:tmpl w:val="7C985B50"/>
    <w:lvl w:ilvl="0">
      <w:start w:val="1"/>
      <w:numFmt w:val="bullet"/>
      <w:lvlText w:val="●"/>
      <w:lvlJc w:val="left"/>
      <w:pPr>
        <w:ind w:left="720" w:hanging="436"/>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7A524FC"/>
    <w:multiLevelType w:val="multilevel"/>
    <w:tmpl w:val="16E6C422"/>
    <w:lvl w:ilvl="0">
      <w:numFmt w:val="bullet"/>
      <w:lvlText w:val="●"/>
      <w:lvlJc w:val="left"/>
      <w:pPr>
        <w:ind w:left="514" w:hanging="360"/>
      </w:pPr>
      <w:rPr>
        <w:u w:val="none"/>
      </w:rPr>
    </w:lvl>
    <w:lvl w:ilvl="1">
      <w:numFmt w:val="bullet"/>
      <w:lvlText w:val="•"/>
      <w:lvlJc w:val="left"/>
      <w:pPr>
        <w:ind w:left="1545" w:hanging="360"/>
      </w:pPr>
      <w:rPr>
        <w:u w:val="none"/>
      </w:rPr>
    </w:lvl>
    <w:lvl w:ilvl="2">
      <w:numFmt w:val="bullet"/>
      <w:lvlText w:val="•"/>
      <w:lvlJc w:val="left"/>
      <w:pPr>
        <w:ind w:left="2570" w:hanging="360"/>
      </w:pPr>
      <w:rPr>
        <w:u w:val="none"/>
      </w:rPr>
    </w:lvl>
    <w:lvl w:ilvl="3">
      <w:numFmt w:val="bullet"/>
      <w:lvlText w:val="•"/>
      <w:lvlJc w:val="left"/>
      <w:pPr>
        <w:ind w:left="3595" w:hanging="360"/>
      </w:pPr>
      <w:rPr>
        <w:u w:val="none"/>
      </w:rPr>
    </w:lvl>
    <w:lvl w:ilvl="4">
      <w:numFmt w:val="bullet"/>
      <w:lvlText w:val="•"/>
      <w:lvlJc w:val="left"/>
      <w:pPr>
        <w:ind w:left="4620" w:hanging="360"/>
      </w:pPr>
      <w:rPr>
        <w:u w:val="none"/>
      </w:rPr>
    </w:lvl>
    <w:lvl w:ilvl="5">
      <w:numFmt w:val="bullet"/>
      <w:lvlText w:val="•"/>
      <w:lvlJc w:val="left"/>
      <w:pPr>
        <w:ind w:left="5646" w:hanging="360"/>
      </w:pPr>
      <w:rPr>
        <w:u w:val="none"/>
      </w:rPr>
    </w:lvl>
    <w:lvl w:ilvl="6">
      <w:numFmt w:val="bullet"/>
      <w:lvlText w:val="•"/>
      <w:lvlJc w:val="left"/>
      <w:pPr>
        <w:ind w:left="6671" w:hanging="360"/>
      </w:pPr>
      <w:rPr>
        <w:u w:val="none"/>
      </w:rPr>
    </w:lvl>
    <w:lvl w:ilvl="7">
      <w:numFmt w:val="bullet"/>
      <w:lvlText w:val="•"/>
      <w:lvlJc w:val="left"/>
      <w:pPr>
        <w:ind w:left="7696" w:hanging="360"/>
      </w:pPr>
      <w:rPr>
        <w:u w:val="none"/>
      </w:rPr>
    </w:lvl>
    <w:lvl w:ilvl="8">
      <w:numFmt w:val="bullet"/>
      <w:lvlText w:val="•"/>
      <w:lvlJc w:val="left"/>
      <w:pPr>
        <w:ind w:left="8721" w:hanging="360"/>
      </w:pPr>
      <w:rPr>
        <w:u w:val="none"/>
      </w:rPr>
    </w:lvl>
  </w:abstractNum>
  <w:abstractNum w:abstractNumId="2" w15:restartNumberingAfterBreak="0">
    <w:nsid w:val="62D27017"/>
    <w:multiLevelType w:val="multilevel"/>
    <w:tmpl w:val="0644B4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EB90276"/>
    <w:multiLevelType w:val="multilevel"/>
    <w:tmpl w:val="3D02CF96"/>
    <w:lvl w:ilvl="0">
      <w:start w:val="1"/>
      <w:numFmt w:val="bullet"/>
      <w:lvlText w:val="●"/>
      <w:lvlJc w:val="left"/>
      <w:pPr>
        <w:ind w:left="708" w:hanging="285"/>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CFC1B4F"/>
    <w:multiLevelType w:val="multilevel"/>
    <w:tmpl w:val="D4B859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10970291">
    <w:abstractNumId w:val="0"/>
  </w:num>
  <w:num w:numId="2" w16cid:durableId="744912722">
    <w:abstractNumId w:val="1"/>
  </w:num>
  <w:num w:numId="3" w16cid:durableId="556210043">
    <w:abstractNumId w:val="4"/>
  </w:num>
  <w:num w:numId="4" w16cid:durableId="1151292655">
    <w:abstractNumId w:val="3"/>
  </w:num>
  <w:num w:numId="5" w16cid:durableId="9256521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1ECE"/>
    <w:rsid w:val="00021ECE"/>
    <w:rsid w:val="00C46F8D"/>
    <w:rsid w:val="00FD0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7E13F"/>
  <w15:docId w15:val="{D0EB4CDE-0002-4CA9-B0A7-D6093922CD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ind w:left="153"/>
      <w:outlineLvl w:val="0"/>
    </w:pPr>
    <w:rPr>
      <w:b/>
      <w:sz w:val="20"/>
      <w:szCs w:val="20"/>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0" w:type="dxa"/>
        <w:left w:w="0" w:type="dxa"/>
        <w:bottom w:w="0" w:type="dxa"/>
        <w:right w:w="0" w:type="dxa"/>
      </w:tblCellMar>
    </w:tblPr>
  </w:style>
  <w:style w:type="table" w:customStyle="1" w:styleId="TableNormal3">
    <w:name w:val="TableNormal"/>
    <w:tblPr>
      <w:tblCellMar>
        <w:top w:w="0" w:type="dxa"/>
        <w:left w:w="0" w:type="dxa"/>
        <w:bottom w:w="0" w:type="dxa"/>
        <w:right w:w="0" w:type="dxa"/>
      </w:tblCellMar>
    </w:tblPr>
  </w:style>
  <w:style w:type="table" w:customStyle="1" w:styleId="TableNormal4">
    <w:name w:val="TableNormal"/>
    <w:tblPr>
      <w:tblCellMar>
        <w:top w:w="0" w:type="dxa"/>
        <w:left w:w="0" w:type="dxa"/>
        <w:bottom w:w="0" w:type="dxa"/>
        <w:right w:w="0" w:type="dxa"/>
      </w:tblCellMar>
    </w:tblPr>
  </w:style>
  <w:style w:type="table" w:customStyle="1" w:styleId="TableNormal5">
    <w:name w:val="TableNormal"/>
    <w:tblPr>
      <w:tblCellMar>
        <w:top w:w="0" w:type="dxa"/>
        <w:left w:w="0" w:type="dxa"/>
        <w:bottom w:w="0" w:type="dxa"/>
        <w:right w:w="0" w:type="dxa"/>
      </w:tblCellMar>
    </w:tblPr>
  </w:style>
  <w:style w:type="paragraph" w:styleId="BodyText">
    <w:name w:val="Body Text"/>
    <w:basedOn w:val="Normal"/>
    <w:uiPriority w:val="1"/>
    <w:qFormat/>
    <w:pPr>
      <w:ind w:left="514" w:hanging="360"/>
    </w:pPr>
    <w:rPr>
      <w:sz w:val="20"/>
      <w:szCs w:val="20"/>
    </w:rPr>
  </w:style>
  <w:style w:type="paragraph" w:styleId="ListParagraph">
    <w:name w:val="List Paragraph"/>
    <w:basedOn w:val="Normal"/>
    <w:uiPriority w:val="1"/>
    <w:qFormat/>
    <w:pPr>
      <w:ind w:left="514" w:hanging="360"/>
    </w:pPr>
  </w:style>
  <w:style w:type="paragraph" w:customStyle="1" w:styleId="TableParagraph">
    <w:name w:val="Table Paragraph"/>
    <w:basedOn w:val="Normal"/>
    <w:uiPriority w:val="1"/>
    <w:qFormat/>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github.com/sayalimahamulkar/Asclepius" TargetMode="External"/><Relationship Id="rId3" Type="http://schemas.openxmlformats.org/officeDocument/2006/relationships/styles" Target="styles.xml"/><Relationship Id="rId7" Type="http://schemas.openxmlformats.org/officeDocument/2006/relationships/hyperlink" Target="https://www.linkedin.com/in/sayali-mahamulkar/"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github.com/sayalimahamulkar"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github.com/sayalimahamulkar/WineAnalysis_DataClassification" TargetMode="External"/><Relationship Id="rId4" Type="http://schemas.openxmlformats.org/officeDocument/2006/relationships/settings" Target="settings.xml"/><Relationship Id="rId9" Type="http://schemas.openxmlformats.org/officeDocument/2006/relationships/hyperlink" Target="https://github.com/sayalimahamulkar/TimeSeriesAnalys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Afade807DE+HdZwHgB+E+IL5IA==">CgMxLjAyDmgub3dpYzlmZWlrdThhMg5oLnB0NnlrdTJranVwaTIOaC5yZWNmcDZvZ21zancyDmguc3AxNTRjcWI4cjNuMg5oLjN5Z3A2eG43MzJwNTIOaC5jdzE3c2ZrcnFycHYyDmgueGV5M2l5c2htam8xOAByITFwaDZwT3UtSmlxVmhGcy1NT0MtUHUtenFFVl9xNlVJUw==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2755</Words>
  <Characters>15708</Characters>
  <Application>Microsoft Office Word</Application>
  <DocSecurity>0</DocSecurity>
  <Lines>130</Lines>
  <Paragraphs>36</Paragraphs>
  <ScaleCrop>false</ScaleCrop>
  <Company/>
  <LinksUpToDate>false</LinksUpToDate>
  <CharactersWithSpaces>18427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Nextgen Tech</dc:creator>
  <cp:lastModifiedBy>Nextgen Tech</cp:lastModifiedBy>
  <cp:revision>2</cp:revision>
  <dcterms:created xsi:type="dcterms:W3CDTF">2025-09-30T13:41:00Z</dcterms:created>
  <dcterms:modified xsi:type="dcterms:W3CDTF">2025-09-30T13:41:00Z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2024-12-06T00:00:00Z</vt:filetime>
  </property>
  <property fmtid="{D5CDD505-2E9C-101B-9397-08002B2CF9AE}" pid="3" name="LastSaved">
    <vt:filetime>2025-01-20T00:00:00Z</vt:filetime>
  </property>
  <property fmtid="{D5CDD505-2E9C-101B-9397-08002B2CF9AE}" pid="4" name="Producer">
    <vt:lpwstr>macOS Version 14.7.1 (Build 23H222) Quartz PDFContext</vt:lpwstr>
  </property>
</Properties>
</file>